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Bdr>
          <w:top w:color="000000" w:space="1" w:sz="6" w:val="single"/>
          <w:left w:color="000000" w:space="4" w:sz="6" w:val="single"/>
          <w:bottom w:color="000000" w:space="1" w:sz="6" w:val="single"/>
          <w:right w:color="000000" w:space="4" w:sz="6" w:val="single"/>
        </w:pBdr>
        <w:jc w:val="center"/>
        <w:rPr>
          <w:b w:val="0"/>
          <w:sz w:val="22"/>
          <w:szCs w:val="22"/>
          <w:vertAlign w:val="baseline"/>
        </w:rPr>
      </w:pPr>
      <w:r w:rsidDel="00000000" w:rsidR="00000000" w:rsidRPr="00000000">
        <w:rPr>
          <w:b w:val="1"/>
          <w:sz w:val="22"/>
          <w:szCs w:val="22"/>
          <w:vertAlign w:val="baseline"/>
          <w:rtl w:val="0"/>
        </w:rPr>
        <w:t xml:space="preserve">Section 1.  Identification</w:t>
      </w:r>
      <w:r w:rsidDel="00000000" w:rsidR="00000000" w:rsidRPr="00000000">
        <w:rPr>
          <w:rtl w:val="0"/>
        </w:rPr>
      </w:r>
    </w:p>
    <w:p w:rsidR="00000000" w:rsidDel="00000000" w:rsidP="00000000" w:rsidRDefault="00000000" w:rsidRPr="00000000" w14:paraId="00000003">
      <w:pPr>
        <w:rPr>
          <w:b w:val="0"/>
          <w:sz w:val="22"/>
          <w:szCs w:val="22"/>
          <w:vertAlign w:val="baseline"/>
        </w:rPr>
      </w:pPr>
      <w:r w:rsidDel="00000000" w:rsidR="00000000" w:rsidRPr="00000000">
        <w:rPr>
          <w:rtl w:val="0"/>
        </w:rPr>
      </w:r>
    </w:p>
    <w:p w:rsidR="00000000" w:rsidDel="00000000" w:rsidP="00000000" w:rsidRDefault="00000000" w:rsidRPr="00000000" w14:paraId="00000004">
      <w:pPr>
        <w:rPr>
          <w:b w:val="0"/>
          <w:sz w:val="22"/>
          <w:szCs w:val="22"/>
          <w:vertAlign w:val="baseline"/>
        </w:rPr>
      </w:pPr>
      <w:r w:rsidDel="00000000" w:rsidR="00000000" w:rsidRPr="00000000">
        <w:rPr>
          <w:b w:val="1"/>
          <w:sz w:val="22"/>
          <w:szCs w:val="22"/>
          <w:vertAlign w:val="baseline"/>
          <w:rtl w:val="0"/>
        </w:rPr>
        <w:t xml:space="preserve">Product Name:  </w:t>
      </w:r>
      <w:r w:rsidDel="00000000" w:rsidR="00000000" w:rsidRPr="00000000">
        <w:rPr>
          <w:sz w:val="22"/>
          <w:szCs w:val="22"/>
          <w:vertAlign w:val="baseline"/>
          <w:rtl w:val="0"/>
        </w:rPr>
        <w:t xml:space="preserve">DRP Stripper PLUS</w:t>
      </w:r>
      <w:r w:rsidDel="00000000" w:rsidR="00000000" w:rsidRPr="00000000">
        <w:rPr>
          <w:rtl w:val="0"/>
        </w:rPr>
      </w:r>
    </w:p>
    <w:p w:rsidR="00000000" w:rsidDel="00000000" w:rsidP="00000000" w:rsidRDefault="00000000" w:rsidRPr="00000000" w14:paraId="00000005">
      <w:pPr>
        <w:rPr>
          <w:b w:val="0"/>
          <w:sz w:val="22"/>
          <w:szCs w:val="22"/>
          <w:vertAlign w:val="baseline"/>
        </w:rPr>
      </w:pPr>
      <w:r w:rsidDel="00000000" w:rsidR="00000000" w:rsidRPr="00000000">
        <w:rPr>
          <w:b w:val="1"/>
          <w:sz w:val="22"/>
          <w:szCs w:val="22"/>
          <w:vertAlign w:val="baseline"/>
          <w:rtl w:val="0"/>
        </w:rPr>
        <w:t xml:space="preserve">Product Code:</w:t>
      </w:r>
      <w:r w:rsidDel="00000000" w:rsidR="00000000" w:rsidRPr="00000000">
        <w:rPr>
          <w:rtl w:val="0"/>
        </w:rPr>
      </w:r>
    </w:p>
    <w:p w:rsidR="00000000" w:rsidDel="00000000" w:rsidP="00000000" w:rsidRDefault="00000000" w:rsidRPr="00000000" w14:paraId="00000006">
      <w:pPr>
        <w:rPr>
          <w:b w:val="0"/>
          <w:sz w:val="22"/>
          <w:szCs w:val="22"/>
          <w:vertAlign w:val="baseline"/>
        </w:rPr>
      </w:pPr>
      <w:r w:rsidDel="00000000" w:rsidR="00000000" w:rsidRPr="00000000">
        <w:rPr>
          <w:rtl w:val="0"/>
        </w:rPr>
      </w:r>
    </w:p>
    <w:p w:rsidR="00000000" w:rsidDel="00000000" w:rsidP="00000000" w:rsidRDefault="00000000" w:rsidRPr="00000000" w14:paraId="00000007">
      <w:pPr>
        <w:rPr>
          <w:b w:val="0"/>
          <w:sz w:val="22"/>
          <w:szCs w:val="22"/>
          <w:vertAlign w:val="baseline"/>
        </w:rPr>
      </w:pPr>
      <w:r w:rsidDel="00000000" w:rsidR="00000000" w:rsidRPr="00000000">
        <w:rPr>
          <w:b w:val="1"/>
          <w:sz w:val="22"/>
          <w:szCs w:val="22"/>
          <w:vertAlign w:val="baseline"/>
          <w:rtl w:val="0"/>
        </w:rPr>
        <w:t xml:space="preserve">Recommended use: </w:t>
      </w:r>
      <w:r w:rsidDel="00000000" w:rsidR="00000000" w:rsidRPr="00000000">
        <w:rPr>
          <w:sz w:val="22"/>
          <w:szCs w:val="22"/>
          <w:vertAlign w:val="baseline"/>
          <w:rtl w:val="0"/>
        </w:rPr>
        <w:t xml:space="preserve">Paint &amp; Coating Remover</w:t>
      </w:r>
      <w:r w:rsidDel="00000000" w:rsidR="00000000" w:rsidRPr="00000000">
        <w:rPr>
          <w:rtl w:val="0"/>
        </w:rPr>
      </w:r>
    </w:p>
    <w:p w:rsidR="00000000" w:rsidDel="00000000" w:rsidP="00000000" w:rsidRDefault="00000000" w:rsidRPr="00000000" w14:paraId="00000008">
      <w:pPr>
        <w:rPr>
          <w:b w:val="0"/>
          <w:sz w:val="22"/>
          <w:szCs w:val="22"/>
          <w:vertAlign w:val="baseline"/>
        </w:rPr>
      </w:pPr>
      <w:r w:rsidDel="00000000" w:rsidR="00000000" w:rsidRPr="00000000">
        <w:rPr>
          <w:b w:val="1"/>
          <w:sz w:val="22"/>
          <w:szCs w:val="22"/>
          <w:vertAlign w:val="baseline"/>
          <w:rtl w:val="0"/>
        </w:rPr>
        <w:t xml:space="preserve">Restrictions on use:  </w:t>
      </w:r>
      <w:r w:rsidDel="00000000" w:rsidR="00000000" w:rsidRPr="00000000">
        <w:rPr>
          <w:sz w:val="22"/>
          <w:szCs w:val="22"/>
          <w:vertAlign w:val="baseline"/>
          <w:rtl w:val="0"/>
        </w:rPr>
        <w:t xml:space="preserve">Use only as directed.</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9">
      <w:pPr>
        <w:rPr>
          <w:b w:val="0"/>
          <w:sz w:val="22"/>
          <w:szCs w:val="22"/>
          <w:vertAlign w:val="baseline"/>
        </w:rPr>
      </w:pPr>
      <w:r w:rsidDel="00000000" w:rsidR="00000000" w:rsidRPr="00000000">
        <w:rPr>
          <w:rtl w:val="0"/>
        </w:rPr>
      </w:r>
    </w:p>
    <w:tbl>
      <w:tblPr>
        <w:tblStyle w:val="Table1"/>
        <w:tblW w:w="10152.0" w:type="dxa"/>
        <w:jc w:val="left"/>
        <w:tblInd w:w="0.0" w:type="dxa"/>
        <w:tblLayout w:type="fixed"/>
        <w:tblLook w:val="0000"/>
      </w:tblPr>
      <w:tblGrid>
        <w:gridCol w:w="2538"/>
        <w:gridCol w:w="7614"/>
        <w:tblGridChange w:id="0">
          <w:tblGrid>
            <w:gridCol w:w="2538"/>
            <w:gridCol w:w="7614"/>
          </w:tblGrid>
        </w:tblGridChange>
      </w:tblGrid>
      <w:tr>
        <w:trPr>
          <w:cantSplit w:val="0"/>
          <w:tblHeader w:val="0"/>
        </w:trPr>
        <w:tc>
          <w:tcPr>
            <w:vAlign w:val="top"/>
          </w:tcPr>
          <w:p w:rsidR="00000000" w:rsidDel="00000000" w:rsidP="00000000" w:rsidRDefault="00000000" w:rsidRPr="00000000" w14:paraId="0000000A">
            <w:pPr>
              <w:rPr>
                <w:b w:val="0"/>
                <w:sz w:val="22"/>
                <w:szCs w:val="22"/>
                <w:vertAlign w:val="baseline"/>
              </w:rPr>
            </w:pPr>
            <w:r w:rsidDel="00000000" w:rsidR="00000000" w:rsidRPr="00000000">
              <w:rPr>
                <w:b w:val="1"/>
                <w:sz w:val="22"/>
                <w:szCs w:val="22"/>
                <w:vertAlign w:val="baseline"/>
                <w:rtl w:val="0"/>
              </w:rPr>
              <w:t xml:space="preserve">Manufactured for:  </w:t>
            </w:r>
            <w:r w:rsidDel="00000000" w:rsidR="00000000" w:rsidRPr="00000000">
              <w:rPr>
                <w:rtl w:val="0"/>
              </w:rPr>
            </w:r>
          </w:p>
          <w:p w:rsidR="00000000" w:rsidDel="00000000" w:rsidP="00000000" w:rsidRDefault="00000000" w:rsidRPr="00000000" w14:paraId="0000000B">
            <w:pPr>
              <w:rPr>
                <w:b w:val="0"/>
                <w:sz w:val="22"/>
                <w:szCs w:val="22"/>
                <w:vertAlign w:val="baseline"/>
              </w:rPr>
            </w:pPr>
            <w:r w:rsidDel="00000000" w:rsidR="00000000" w:rsidRPr="00000000">
              <w:rPr>
                <w:b w:val="1"/>
                <w:sz w:val="22"/>
                <w:szCs w:val="22"/>
                <w:vertAlign w:val="baseline"/>
                <w:rtl w:val="0"/>
              </w:rPr>
              <w:t xml:space="preserve">Address:</w:t>
            </w:r>
            <w:r w:rsidDel="00000000" w:rsidR="00000000" w:rsidRPr="00000000">
              <w:rPr>
                <w:rtl w:val="0"/>
              </w:rPr>
            </w:r>
          </w:p>
          <w:p w:rsidR="00000000" w:rsidDel="00000000" w:rsidP="00000000" w:rsidRDefault="00000000" w:rsidRPr="00000000" w14:paraId="0000000C">
            <w:pPr>
              <w:rPr>
                <w:b w:val="0"/>
                <w:sz w:val="22"/>
                <w:szCs w:val="22"/>
                <w:vertAlign w:val="baseline"/>
              </w:rPr>
            </w:pPr>
            <w:r w:rsidDel="00000000" w:rsidR="00000000" w:rsidRPr="00000000">
              <w:rPr>
                <w:rtl w:val="0"/>
              </w:rPr>
            </w:r>
          </w:p>
          <w:p w:rsidR="00000000" w:rsidDel="00000000" w:rsidP="00000000" w:rsidRDefault="00000000" w:rsidRPr="00000000" w14:paraId="0000000D">
            <w:pPr>
              <w:rPr>
                <w:b w:val="0"/>
                <w:sz w:val="22"/>
                <w:szCs w:val="22"/>
                <w:vertAlign w:val="baseline"/>
              </w:rPr>
            </w:pPr>
            <w:r w:rsidDel="00000000" w:rsidR="00000000" w:rsidRPr="00000000">
              <w:rPr>
                <w:b w:val="1"/>
                <w:sz w:val="22"/>
                <w:szCs w:val="22"/>
                <w:vertAlign w:val="baseline"/>
                <w:rtl w:val="0"/>
              </w:rPr>
              <w:t xml:space="preserve">Telephone number:</w:t>
            </w:r>
            <w:r w:rsidDel="00000000" w:rsidR="00000000" w:rsidRPr="00000000">
              <w:rPr>
                <w:rtl w:val="0"/>
              </w:rPr>
            </w:r>
          </w:p>
        </w:tc>
        <w:tc>
          <w:tcPr>
            <w:vAlign w:val="top"/>
          </w:tcPr>
          <w:p w:rsidR="00000000" w:rsidDel="00000000" w:rsidP="00000000" w:rsidRDefault="00000000" w:rsidRPr="00000000" w14:paraId="0000000E">
            <w:pPr>
              <w:rPr>
                <w:sz w:val="22"/>
                <w:szCs w:val="22"/>
                <w:vertAlign w:val="baseline"/>
              </w:rPr>
            </w:pPr>
            <w:r w:rsidDel="00000000" w:rsidR="00000000" w:rsidRPr="00000000">
              <w:rPr>
                <w:sz w:val="22"/>
                <w:szCs w:val="22"/>
                <w:rtl w:val="0"/>
              </w:rPr>
              <w:t xml:space="preserve">Deck Restoration Plus</w:t>
            </w:r>
            <w:r w:rsidDel="00000000" w:rsidR="00000000" w:rsidRPr="00000000">
              <w:rPr>
                <w:rtl w:val="0"/>
              </w:rPr>
            </w:r>
          </w:p>
          <w:p w:rsidR="00000000" w:rsidDel="00000000" w:rsidP="00000000" w:rsidRDefault="00000000" w:rsidRPr="00000000" w14:paraId="0000000F">
            <w:pPr>
              <w:rPr>
                <w:sz w:val="22"/>
                <w:szCs w:val="22"/>
                <w:vertAlign w:val="baseline"/>
              </w:rPr>
            </w:pPr>
            <w:r w:rsidDel="00000000" w:rsidR="00000000" w:rsidRPr="00000000">
              <w:rPr>
                <w:sz w:val="22"/>
                <w:szCs w:val="22"/>
                <w:rtl w:val="0"/>
              </w:rPr>
              <w:t xml:space="preserve">152 Indian Mills Road Unit A</w:t>
            </w:r>
            <w:r w:rsidDel="00000000" w:rsidR="00000000" w:rsidRPr="00000000">
              <w:rPr>
                <w:rtl w:val="0"/>
              </w:rPr>
            </w:r>
          </w:p>
          <w:p w:rsidR="00000000" w:rsidDel="00000000" w:rsidP="00000000" w:rsidRDefault="00000000" w:rsidRPr="00000000" w14:paraId="00000010">
            <w:pPr>
              <w:rPr>
                <w:sz w:val="22"/>
                <w:szCs w:val="22"/>
                <w:vertAlign w:val="baseline"/>
              </w:rPr>
            </w:pPr>
            <w:r w:rsidDel="00000000" w:rsidR="00000000" w:rsidRPr="00000000">
              <w:rPr>
                <w:sz w:val="22"/>
                <w:szCs w:val="22"/>
                <w:rtl w:val="0"/>
              </w:rPr>
              <w:t xml:space="preserve">Shamong</w:t>
            </w:r>
            <w:r w:rsidDel="00000000" w:rsidR="00000000" w:rsidRPr="00000000">
              <w:rPr>
                <w:sz w:val="22"/>
                <w:szCs w:val="22"/>
                <w:vertAlign w:val="baseline"/>
                <w:rtl w:val="0"/>
              </w:rPr>
              <w:t xml:space="preserve">, NJ  080</w:t>
            </w:r>
            <w:r w:rsidDel="00000000" w:rsidR="00000000" w:rsidRPr="00000000">
              <w:rPr>
                <w:sz w:val="22"/>
                <w:szCs w:val="22"/>
                <w:rtl w:val="0"/>
              </w:rPr>
              <w:t xml:space="preserve">88</w:t>
            </w:r>
            <w:r w:rsidDel="00000000" w:rsidR="00000000" w:rsidRPr="00000000">
              <w:rPr>
                <w:rtl w:val="0"/>
              </w:rPr>
            </w:r>
          </w:p>
          <w:p w:rsidR="00000000" w:rsidDel="00000000" w:rsidP="00000000" w:rsidRDefault="00000000" w:rsidRPr="00000000" w14:paraId="00000011">
            <w:pPr>
              <w:rPr>
                <w:sz w:val="22"/>
                <w:szCs w:val="22"/>
                <w:vertAlign w:val="baseline"/>
              </w:rPr>
            </w:pPr>
            <w:r w:rsidDel="00000000" w:rsidR="00000000" w:rsidRPr="00000000">
              <w:rPr>
                <w:sz w:val="22"/>
                <w:szCs w:val="22"/>
                <w:rtl w:val="0"/>
              </w:rPr>
              <w:t xml:space="preserve">1 (866) 440-3325</w:t>
            </w:r>
            <w:r w:rsidDel="00000000" w:rsidR="00000000" w:rsidRPr="00000000">
              <w:rPr>
                <w:rtl w:val="0"/>
              </w:rPr>
            </w:r>
          </w:p>
        </w:tc>
      </w:tr>
    </w:tbl>
    <w:p w:rsidR="00000000" w:rsidDel="00000000" w:rsidP="00000000" w:rsidRDefault="00000000" w:rsidRPr="00000000" w14:paraId="00000012">
      <w:pPr>
        <w:rPr>
          <w:b w:val="0"/>
          <w:sz w:val="22"/>
          <w:szCs w:val="22"/>
          <w:vertAlign w:val="baseline"/>
        </w:rPr>
      </w:pPr>
      <w:r w:rsidDel="00000000" w:rsidR="00000000" w:rsidRPr="00000000">
        <w:rPr>
          <w:rtl w:val="0"/>
        </w:rPr>
      </w:r>
    </w:p>
    <w:p w:rsidR="00000000" w:rsidDel="00000000" w:rsidP="00000000" w:rsidRDefault="00000000" w:rsidRPr="00000000" w14:paraId="00000013">
      <w:pPr>
        <w:rPr>
          <w:sz w:val="22"/>
          <w:szCs w:val="22"/>
          <w:vertAlign w:val="baseline"/>
        </w:rPr>
      </w:pPr>
      <w:r w:rsidDel="00000000" w:rsidR="00000000" w:rsidRPr="00000000">
        <w:rPr>
          <w:b w:val="1"/>
          <w:sz w:val="22"/>
          <w:szCs w:val="22"/>
          <w:vertAlign w:val="baseline"/>
          <w:rtl w:val="0"/>
        </w:rPr>
        <w:t xml:space="preserve">Emergency phone number</w:t>
      </w:r>
      <w:r w:rsidDel="00000000" w:rsidR="00000000" w:rsidRPr="00000000">
        <w:rPr>
          <w:sz w:val="22"/>
          <w:szCs w:val="22"/>
          <w:vertAlign w:val="baseline"/>
          <w:rtl w:val="0"/>
        </w:rPr>
        <w:t xml:space="preserve">: (800) 535-5053 (Infotrac)</w:t>
      </w:r>
    </w:p>
    <w:p w:rsidR="00000000" w:rsidDel="00000000" w:rsidP="00000000" w:rsidRDefault="00000000" w:rsidRPr="00000000" w14:paraId="00000014">
      <w:pPr>
        <w:rPr>
          <w:sz w:val="22"/>
          <w:szCs w:val="22"/>
          <w:vertAlign w:val="baseline"/>
        </w:rPr>
      </w:pPr>
      <w:r w:rsidDel="00000000" w:rsidR="00000000" w:rsidRPr="00000000">
        <w:rPr>
          <w:rtl w:val="0"/>
        </w:rPr>
      </w:r>
    </w:p>
    <w:p w:rsidR="00000000" w:rsidDel="00000000" w:rsidP="00000000" w:rsidRDefault="00000000" w:rsidRPr="00000000" w14:paraId="00000015">
      <w:pPr>
        <w:rPr>
          <w:sz w:val="22"/>
          <w:szCs w:val="22"/>
          <w:vertAlign w:val="baseline"/>
        </w:rPr>
      </w:pPr>
      <w:r w:rsidDel="00000000" w:rsidR="00000000" w:rsidRPr="00000000">
        <w:rPr>
          <w:b w:val="1"/>
          <w:sz w:val="22"/>
          <w:szCs w:val="22"/>
          <w:vertAlign w:val="baseline"/>
          <w:rtl w:val="0"/>
        </w:rPr>
        <w:t xml:space="preserve">Date of Preparation: </w:t>
      </w:r>
      <w:r w:rsidDel="00000000" w:rsidR="00000000" w:rsidRPr="00000000">
        <w:rPr>
          <w:sz w:val="22"/>
          <w:szCs w:val="22"/>
          <w:vertAlign w:val="baseline"/>
          <w:rtl w:val="0"/>
        </w:rPr>
        <w:t xml:space="preserve">May 9, 2022</w:t>
      </w:r>
    </w:p>
    <w:p w:rsidR="00000000" w:rsidDel="00000000" w:rsidP="00000000" w:rsidRDefault="00000000" w:rsidRPr="00000000" w14:paraId="00000016">
      <w:pPr>
        <w:rPr>
          <w:sz w:val="22"/>
          <w:szCs w:val="22"/>
          <w:vertAlign w:val="baseline"/>
        </w:rPr>
      </w:pPr>
      <w:r w:rsidDel="00000000" w:rsidR="00000000" w:rsidRPr="00000000">
        <w:rPr>
          <w:rtl w:val="0"/>
        </w:rPr>
      </w:r>
    </w:p>
    <w:p w:rsidR="00000000" w:rsidDel="00000000" w:rsidP="00000000" w:rsidRDefault="00000000" w:rsidRPr="00000000" w14:paraId="00000017">
      <w:pPr>
        <w:pBdr>
          <w:top w:color="000000" w:space="1" w:sz="6" w:val="single"/>
          <w:left w:color="000000" w:space="1" w:sz="6" w:val="single"/>
          <w:bottom w:color="000000" w:space="1" w:sz="6" w:val="single"/>
          <w:right w:color="000000" w:space="1" w:sz="6" w:val="single"/>
        </w:pBdr>
        <w:jc w:val="center"/>
        <w:rPr>
          <w:b w:val="0"/>
          <w:sz w:val="22"/>
          <w:szCs w:val="22"/>
          <w:vertAlign w:val="baseline"/>
        </w:rPr>
      </w:pPr>
      <w:r w:rsidDel="00000000" w:rsidR="00000000" w:rsidRPr="00000000">
        <w:rPr>
          <w:b w:val="1"/>
          <w:sz w:val="22"/>
          <w:szCs w:val="22"/>
          <w:vertAlign w:val="baseline"/>
          <w:rtl w:val="0"/>
        </w:rPr>
        <w:t xml:space="preserve">Section 2.  Hazard(s) Identification</w:t>
      </w:r>
      <w:r w:rsidDel="00000000" w:rsidR="00000000" w:rsidRPr="00000000">
        <w:rPr>
          <w:rtl w:val="0"/>
        </w:rPr>
      </w:r>
    </w:p>
    <w:p w:rsidR="00000000" w:rsidDel="00000000" w:rsidP="00000000" w:rsidRDefault="00000000" w:rsidRPr="00000000" w14:paraId="00000018">
      <w:pPr>
        <w:rPr>
          <w:sz w:val="22"/>
          <w:szCs w:val="22"/>
          <w:vertAlign w:val="baseline"/>
        </w:rPr>
      </w:pPr>
      <w:r w:rsidDel="00000000" w:rsidR="00000000" w:rsidRPr="00000000">
        <w:rPr>
          <w:rtl w:val="0"/>
        </w:rPr>
      </w:r>
    </w:p>
    <w:p w:rsidR="00000000" w:rsidDel="00000000" w:rsidP="00000000" w:rsidRDefault="00000000" w:rsidRPr="00000000" w14:paraId="00000019">
      <w:pPr>
        <w:rPr>
          <w:sz w:val="22"/>
          <w:szCs w:val="22"/>
          <w:vertAlign w:val="baseline"/>
        </w:rPr>
      </w:pPr>
      <w:r w:rsidDel="00000000" w:rsidR="00000000" w:rsidRPr="00000000">
        <w:rPr>
          <w:sz w:val="22"/>
          <w:szCs w:val="22"/>
          <w:vertAlign w:val="baseline"/>
          <w:rtl w:val="0"/>
        </w:rPr>
        <w:t xml:space="preserve">Note: This product is a consumer product and is labeled in accordance with the US Consumer Product Safety Commission regulations which take precedence over OSHA Hazard Communication labeling. The actual container label will not include the label elements below. The labeling below applies to industrial/professional products.</w:t>
      </w:r>
    </w:p>
    <w:p w:rsidR="00000000" w:rsidDel="00000000" w:rsidP="00000000" w:rsidRDefault="00000000" w:rsidRPr="00000000" w14:paraId="0000001A">
      <w:pPr>
        <w:rPr>
          <w:sz w:val="22"/>
          <w:szCs w:val="22"/>
          <w:vertAlign w:val="baseline"/>
        </w:rPr>
      </w:pPr>
      <w:r w:rsidDel="00000000" w:rsidR="00000000" w:rsidRPr="00000000">
        <w:rPr>
          <w:rtl w:val="0"/>
        </w:rPr>
      </w:r>
    </w:p>
    <w:p w:rsidR="00000000" w:rsidDel="00000000" w:rsidP="00000000" w:rsidRDefault="00000000" w:rsidRPr="00000000" w14:paraId="0000001B">
      <w:pPr>
        <w:rPr>
          <w:b w:val="0"/>
          <w:sz w:val="22"/>
          <w:szCs w:val="22"/>
          <w:vertAlign w:val="baseline"/>
        </w:rPr>
      </w:pPr>
      <w:r w:rsidDel="00000000" w:rsidR="00000000" w:rsidRPr="00000000">
        <w:rPr>
          <w:b w:val="1"/>
          <w:sz w:val="22"/>
          <w:szCs w:val="22"/>
          <w:vertAlign w:val="baseline"/>
          <w:rtl w:val="0"/>
        </w:rPr>
        <w:t xml:space="preserve">Classification:  </w:t>
      </w:r>
      <w:r w:rsidDel="00000000" w:rsidR="00000000" w:rsidRPr="00000000">
        <w:rPr>
          <w:rtl w:val="0"/>
        </w:rPr>
      </w:r>
    </w:p>
    <w:p w:rsidR="00000000" w:rsidDel="00000000" w:rsidP="00000000" w:rsidRDefault="00000000" w:rsidRPr="00000000" w14:paraId="0000001C">
      <w:pPr>
        <w:rPr>
          <w:sz w:val="22"/>
          <w:szCs w:val="22"/>
          <w:vertAlign w:val="baseline"/>
        </w:rPr>
      </w:pPr>
      <w:r w:rsidDel="00000000" w:rsidR="00000000" w:rsidRPr="00000000">
        <w:rPr>
          <w:rtl w:val="0"/>
        </w:rPr>
      </w:r>
    </w:p>
    <w:tbl>
      <w:tblPr>
        <w:tblStyle w:val="Table2"/>
        <w:tblW w:w="100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98"/>
        <w:gridCol w:w="5400"/>
        <w:tblGridChange w:id="0">
          <w:tblGrid>
            <w:gridCol w:w="4698"/>
            <w:gridCol w:w="5400"/>
          </w:tblGrid>
        </w:tblGridChange>
      </w:tblGrid>
      <w:tr>
        <w:trPr>
          <w:cantSplit w:val="0"/>
          <w:tblHeader w:val="0"/>
        </w:trPr>
        <w:tc>
          <w:tcPr>
            <w:vAlign w:val="top"/>
          </w:tcPr>
          <w:p w:rsidR="00000000" w:rsidDel="00000000" w:rsidP="00000000" w:rsidRDefault="00000000" w:rsidRPr="00000000" w14:paraId="0000001D">
            <w:pPr>
              <w:rPr>
                <w:b w:val="0"/>
                <w:sz w:val="22"/>
                <w:szCs w:val="22"/>
                <w:vertAlign w:val="baseline"/>
              </w:rPr>
            </w:pPr>
            <w:r w:rsidDel="00000000" w:rsidR="00000000" w:rsidRPr="00000000">
              <w:rPr>
                <w:b w:val="1"/>
                <w:sz w:val="22"/>
                <w:szCs w:val="22"/>
                <w:vertAlign w:val="baseline"/>
                <w:rtl w:val="0"/>
              </w:rPr>
              <w:t xml:space="preserve">Physical </w:t>
            </w:r>
            <w:r w:rsidDel="00000000" w:rsidR="00000000" w:rsidRPr="00000000">
              <w:rPr>
                <w:rtl w:val="0"/>
              </w:rPr>
            </w:r>
          </w:p>
        </w:tc>
        <w:tc>
          <w:tcPr>
            <w:vAlign w:val="top"/>
          </w:tcPr>
          <w:p w:rsidR="00000000" w:rsidDel="00000000" w:rsidP="00000000" w:rsidRDefault="00000000" w:rsidRPr="00000000" w14:paraId="0000001E">
            <w:pPr>
              <w:rPr>
                <w:b w:val="0"/>
                <w:sz w:val="22"/>
                <w:szCs w:val="22"/>
                <w:vertAlign w:val="baseline"/>
              </w:rPr>
            </w:pPr>
            <w:r w:rsidDel="00000000" w:rsidR="00000000" w:rsidRPr="00000000">
              <w:rPr>
                <w:b w:val="1"/>
                <w:sz w:val="22"/>
                <w:szCs w:val="22"/>
                <w:vertAlign w:val="baseline"/>
                <w:rtl w:val="0"/>
              </w:rPr>
              <w:t xml:space="preserve">Health</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rPr>
                <w:sz w:val="22"/>
                <w:szCs w:val="22"/>
                <w:vertAlign w:val="baseline"/>
              </w:rPr>
            </w:pPr>
            <w:r w:rsidDel="00000000" w:rsidR="00000000" w:rsidRPr="00000000">
              <w:rPr>
                <w:sz w:val="22"/>
                <w:szCs w:val="22"/>
                <w:vertAlign w:val="baseline"/>
                <w:rtl w:val="0"/>
              </w:rPr>
              <w:t xml:space="preserve">None</w:t>
            </w:r>
          </w:p>
        </w:tc>
        <w:tc>
          <w:tcPr>
            <w:vAlign w:val="top"/>
          </w:tcPr>
          <w:p w:rsidR="00000000" w:rsidDel="00000000" w:rsidP="00000000" w:rsidRDefault="00000000" w:rsidRPr="00000000" w14:paraId="00000020">
            <w:pPr>
              <w:rPr>
                <w:sz w:val="22"/>
                <w:szCs w:val="22"/>
                <w:vertAlign w:val="baseline"/>
              </w:rPr>
            </w:pPr>
            <w:r w:rsidDel="00000000" w:rsidR="00000000" w:rsidRPr="00000000">
              <w:rPr>
                <w:sz w:val="22"/>
                <w:szCs w:val="22"/>
                <w:vertAlign w:val="baseline"/>
                <w:rtl w:val="0"/>
              </w:rPr>
              <w:t xml:space="preserve">Skin Irritation Category 2</w:t>
            </w:r>
          </w:p>
          <w:p w:rsidR="00000000" w:rsidDel="00000000" w:rsidP="00000000" w:rsidRDefault="00000000" w:rsidRPr="00000000" w14:paraId="00000021">
            <w:pPr>
              <w:rPr>
                <w:sz w:val="22"/>
                <w:szCs w:val="22"/>
                <w:vertAlign w:val="baseline"/>
              </w:rPr>
            </w:pPr>
            <w:r w:rsidDel="00000000" w:rsidR="00000000" w:rsidRPr="00000000">
              <w:rPr>
                <w:sz w:val="22"/>
                <w:szCs w:val="22"/>
                <w:vertAlign w:val="baseline"/>
                <w:rtl w:val="0"/>
              </w:rPr>
              <w:t xml:space="preserve">Eye Damage Category 1</w:t>
            </w:r>
          </w:p>
        </w:tc>
      </w:tr>
    </w:tbl>
    <w:p w:rsidR="00000000" w:rsidDel="00000000" w:rsidP="00000000" w:rsidRDefault="00000000" w:rsidRPr="00000000" w14:paraId="00000022">
      <w:pPr>
        <w:rPr>
          <w:sz w:val="22"/>
          <w:szCs w:val="22"/>
          <w:vertAlign w:val="baseline"/>
        </w:rPr>
      </w:pPr>
      <w:r w:rsidDel="00000000" w:rsidR="00000000" w:rsidRPr="00000000">
        <w:rPr>
          <w:rtl w:val="0"/>
        </w:rPr>
      </w:r>
    </w:p>
    <w:p w:rsidR="00000000" w:rsidDel="00000000" w:rsidP="00000000" w:rsidRDefault="00000000" w:rsidRPr="00000000" w14:paraId="00000023">
      <w:pPr>
        <w:rPr>
          <w:b w:val="0"/>
          <w:sz w:val="22"/>
          <w:szCs w:val="22"/>
          <w:vertAlign w:val="baseline"/>
        </w:rPr>
      </w:pPr>
      <w:r w:rsidDel="00000000" w:rsidR="00000000" w:rsidRPr="00000000">
        <w:rPr>
          <w:b w:val="1"/>
          <w:sz w:val="22"/>
          <w:szCs w:val="22"/>
          <w:vertAlign w:val="baseline"/>
          <w:rtl w:val="0"/>
        </w:rPr>
        <w:t xml:space="preserve">Caution!</w:t>
      </w:r>
      <w:r w:rsidDel="00000000" w:rsidR="00000000" w:rsidRPr="00000000">
        <w:rPr>
          <w:rtl w:val="0"/>
        </w:rPr>
      </w:r>
    </w:p>
    <w:p w:rsidR="00000000" w:rsidDel="00000000" w:rsidP="00000000" w:rsidRDefault="00000000" w:rsidRPr="00000000" w14:paraId="00000024">
      <w:pPr>
        <w:rPr>
          <w:sz w:val="22"/>
          <w:szCs w:val="22"/>
          <w:vertAlign w:val="baseline"/>
        </w:rPr>
      </w:pPr>
      <w:r w:rsidDel="00000000" w:rsidR="00000000" w:rsidRPr="00000000">
        <w:rPr>
          <w:sz w:val="22"/>
          <w:szCs w:val="22"/>
          <w:vertAlign w:val="baseline"/>
        </w:rPr>
        <w:drawing>
          <wp:inline distB="0" distT="0" distL="114300" distR="114300">
            <wp:extent cx="730250" cy="730885"/>
            <wp:effectExtent b="0" l="0" r="0" t="0"/>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30250" cy="730885"/>
                    </a:xfrm>
                    <a:prstGeom prst="rect"/>
                    <a:ln/>
                  </pic:spPr>
                </pic:pic>
              </a:graphicData>
            </a:graphic>
          </wp:inline>
        </w:drawing>
      </w:r>
      <w:r w:rsidDel="00000000" w:rsidR="00000000" w:rsidRPr="00000000">
        <w:rPr>
          <w:rtl w:val="0"/>
        </w:rPr>
      </w:r>
    </w:p>
    <w:tbl>
      <w:tblPr>
        <w:tblStyle w:val="Table3"/>
        <w:tblW w:w="10125.0" w:type="dxa"/>
        <w:jc w:val="left"/>
        <w:tblInd w:w="0.0" w:type="dxa"/>
        <w:tblLayout w:type="fixed"/>
        <w:tblLook w:val="0000"/>
      </w:tblPr>
      <w:tblGrid>
        <w:gridCol w:w="4381"/>
        <w:gridCol w:w="5744"/>
        <w:tblGridChange w:id="0">
          <w:tblGrid>
            <w:gridCol w:w="4381"/>
            <w:gridCol w:w="5744"/>
          </w:tblGrid>
        </w:tblGridChange>
      </w:tblGrid>
      <w:tr>
        <w:trPr>
          <w:cantSplit w:val="0"/>
          <w:trHeight w:val="445" w:hRule="atLeast"/>
          <w:tblHeader w:val="0"/>
        </w:trPr>
        <w:tc>
          <w:tcPr>
            <w:vAlign w:val="top"/>
          </w:tcPr>
          <w:p w:rsidR="00000000" w:rsidDel="00000000" w:rsidP="00000000" w:rsidRDefault="00000000" w:rsidRPr="00000000" w14:paraId="00000025">
            <w:pPr>
              <w:rPr>
                <w:b w:val="0"/>
                <w:sz w:val="22"/>
                <w:szCs w:val="22"/>
                <w:vertAlign w:val="baseline"/>
              </w:rPr>
            </w:pPr>
            <w:r w:rsidDel="00000000" w:rsidR="00000000" w:rsidRPr="00000000">
              <w:rPr>
                <w:b w:val="1"/>
                <w:sz w:val="22"/>
                <w:szCs w:val="22"/>
                <w:vertAlign w:val="baseline"/>
                <w:rtl w:val="0"/>
              </w:rPr>
              <w:t xml:space="preserve">Hazard statements</w:t>
            </w:r>
            <w:r w:rsidDel="00000000" w:rsidR="00000000" w:rsidRPr="00000000">
              <w:rPr>
                <w:rtl w:val="0"/>
              </w:rPr>
            </w:r>
          </w:p>
        </w:tc>
        <w:tc>
          <w:tcPr>
            <w:vAlign w:val="top"/>
          </w:tcPr>
          <w:p w:rsidR="00000000" w:rsidDel="00000000" w:rsidP="00000000" w:rsidRDefault="00000000" w:rsidRPr="00000000" w14:paraId="00000026">
            <w:pPr>
              <w:rPr>
                <w:b w:val="0"/>
                <w:sz w:val="22"/>
                <w:szCs w:val="22"/>
                <w:vertAlign w:val="baseline"/>
              </w:rPr>
            </w:pPr>
            <w:r w:rsidDel="00000000" w:rsidR="00000000" w:rsidRPr="00000000">
              <w:rPr>
                <w:b w:val="1"/>
                <w:sz w:val="22"/>
                <w:szCs w:val="22"/>
                <w:vertAlign w:val="baseline"/>
                <w:rtl w:val="0"/>
              </w:rPr>
              <w:t xml:space="preserve">Precautionary statements</w:t>
            </w:r>
            <w:r w:rsidDel="00000000" w:rsidR="00000000" w:rsidRPr="00000000">
              <w:rPr>
                <w:rtl w:val="0"/>
              </w:rPr>
            </w:r>
          </w:p>
        </w:tc>
      </w:tr>
      <w:tr>
        <w:trPr>
          <w:cantSplit w:val="0"/>
          <w:trHeight w:val="629" w:hRule="atLeast"/>
          <w:tblHeader w:val="0"/>
        </w:trPr>
        <w:tc>
          <w:tcPr>
            <w:vAlign w:val="top"/>
          </w:tcPr>
          <w:p w:rsidR="00000000" w:rsidDel="00000000" w:rsidP="00000000" w:rsidRDefault="00000000" w:rsidRPr="00000000" w14:paraId="00000027">
            <w:pPr>
              <w:rPr>
                <w:sz w:val="22"/>
                <w:szCs w:val="22"/>
                <w:vertAlign w:val="baseline"/>
              </w:rPr>
            </w:pPr>
            <w:r w:rsidDel="00000000" w:rsidR="00000000" w:rsidRPr="00000000">
              <w:rPr>
                <w:sz w:val="22"/>
                <w:szCs w:val="22"/>
                <w:vertAlign w:val="baseline"/>
                <w:rtl w:val="0"/>
              </w:rPr>
              <w:t xml:space="preserve">Causes skin irritation. </w:t>
            </w:r>
          </w:p>
          <w:p w:rsidR="00000000" w:rsidDel="00000000" w:rsidP="00000000" w:rsidRDefault="00000000" w:rsidRPr="00000000" w14:paraId="00000028">
            <w:pPr>
              <w:rPr>
                <w:sz w:val="22"/>
                <w:szCs w:val="22"/>
                <w:vertAlign w:val="baseline"/>
              </w:rPr>
            </w:pPr>
            <w:r w:rsidDel="00000000" w:rsidR="00000000" w:rsidRPr="00000000">
              <w:rPr>
                <w:sz w:val="22"/>
                <w:szCs w:val="22"/>
                <w:vertAlign w:val="baseline"/>
                <w:rtl w:val="0"/>
              </w:rPr>
              <w:t xml:space="preserve">Causes serious eye damage. </w:t>
            </w:r>
          </w:p>
        </w:tc>
        <w:tc>
          <w:tcPr>
            <w:vAlign w:val="top"/>
          </w:tcPr>
          <w:p w:rsidR="00000000" w:rsidDel="00000000" w:rsidP="00000000" w:rsidRDefault="00000000" w:rsidRPr="00000000" w14:paraId="00000029">
            <w:pPr>
              <w:rPr>
                <w:sz w:val="22"/>
                <w:szCs w:val="22"/>
                <w:vertAlign w:val="baseline"/>
              </w:rPr>
            </w:pPr>
            <w:r w:rsidDel="00000000" w:rsidR="00000000" w:rsidRPr="00000000">
              <w:rPr>
                <w:sz w:val="22"/>
                <w:szCs w:val="22"/>
                <w:vertAlign w:val="baseline"/>
                <w:rtl w:val="0"/>
              </w:rPr>
              <w:t xml:space="preserve">Wash thoroughly after handling.</w:t>
            </w:r>
          </w:p>
          <w:p w:rsidR="00000000" w:rsidDel="00000000" w:rsidP="00000000" w:rsidRDefault="00000000" w:rsidRPr="00000000" w14:paraId="0000002A">
            <w:pPr>
              <w:rPr>
                <w:sz w:val="22"/>
                <w:szCs w:val="22"/>
                <w:vertAlign w:val="baseline"/>
              </w:rPr>
            </w:pPr>
            <w:r w:rsidDel="00000000" w:rsidR="00000000" w:rsidRPr="00000000">
              <w:rPr>
                <w:sz w:val="22"/>
                <w:szCs w:val="22"/>
                <w:vertAlign w:val="baseline"/>
                <w:rtl w:val="0"/>
              </w:rPr>
              <w:t xml:space="preserve">Wear protective gloves, eye protection and face protection.</w:t>
            </w:r>
          </w:p>
          <w:p w:rsidR="00000000" w:rsidDel="00000000" w:rsidP="00000000" w:rsidRDefault="00000000" w:rsidRPr="00000000" w14:paraId="0000002B">
            <w:pPr>
              <w:rPr>
                <w:sz w:val="22"/>
                <w:szCs w:val="22"/>
                <w:vertAlign w:val="baseline"/>
              </w:rPr>
            </w:pPr>
            <w:r w:rsidDel="00000000" w:rsidR="00000000" w:rsidRPr="00000000">
              <w:rPr>
                <w:sz w:val="22"/>
                <w:szCs w:val="22"/>
                <w:vertAlign w:val="baseline"/>
                <w:rtl w:val="0"/>
              </w:rPr>
              <w:t xml:space="preserve">IF ON SKIN: Wash with plenty of soap and water.</w:t>
            </w:r>
          </w:p>
          <w:p w:rsidR="00000000" w:rsidDel="00000000" w:rsidP="00000000" w:rsidRDefault="00000000" w:rsidRPr="00000000" w14:paraId="0000002C">
            <w:pPr>
              <w:rPr>
                <w:sz w:val="22"/>
                <w:szCs w:val="22"/>
                <w:vertAlign w:val="baseline"/>
              </w:rPr>
            </w:pPr>
            <w:r w:rsidDel="00000000" w:rsidR="00000000" w:rsidRPr="00000000">
              <w:rPr>
                <w:sz w:val="22"/>
                <w:szCs w:val="22"/>
                <w:vertAlign w:val="baseline"/>
                <w:rtl w:val="0"/>
              </w:rPr>
              <w:t xml:space="preserve">If skin irritation occurs: Get medical attention.</w:t>
            </w:r>
          </w:p>
          <w:p w:rsidR="00000000" w:rsidDel="00000000" w:rsidP="00000000" w:rsidRDefault="00000000" w:rsidRPr="00000000" w14:paraId="0000002D">
            <w:pPr>
              <w:rPr>
                <w:sz w:val="22"/>
                <w:szCs w:val="22"/>
                <w:vertAlign w:val="baseline"/>
              </w:rPr>
            </w:pPr>
            <w:r w:rsidDel="00000000" w:rsidR="00000000" w:rsidRPr="00000000">
              <w:rPr>
                <w:sz w:val="22"/>
                <w:szCs w:val="22"/>
                <w:vertAlign w:val="baseline"/>
                <w:rtl w:val="0"/>
              </w:rPr>
              <w:t xml:space="preserve">Take off contaminated clothing and wash it before reuse.  </w:t>
            </w:r>
          </w:p>
          <w:p w:rsidR="00000000" w:rsidDel="00000000" w:rsidP="00000000" w:rsidRDefault="00000000" w:rsidRPr="00000000" w14:paraId="0000002E">
            <w:pPr>
              <w:rPr>
                <w:sz w:val="22"/>
                <w:szCs w:val="22"/>
                <w:vertAlign w:val="baseline"/>
              </w:rPr>
            </w:pPr>
            <w:r w:rsidDel="00000000" w:rsidR="00000000" w:rsidRPr="00000000">
              <w:rPr>
                <w:sz w:val="22"/>
                <w:szCs w:val="22"/>
                <w:vertAlign w:val="baseline"/>
                <w:rtl w:val="0"/>
              </w:rPr>
              <w:t xml:space="preserve">IF IN EYES: Rinse cautiously with water for several minutes. Remove contact lenses, if present and easy to do. Continue rinsing.</w:t>
            </w:r>
          </w:p>
          <w:p w:rsidR="00000000" w:rsidDel="00000000" w:rsidP="00000000" w:rsidRDefault="00000000" w:rsidRPr="00000000" w14:paraId="0000002F">
            <w:pPr>
              <w:rPr>
                <w:sz w:val="22"/>
                <w:szCs w:val="22"/>
                <w:vertAlign w:val="baseline"/>
              </w:rPr>
            </w:pPr>
            <w:r w:rsidDel="00000000" w:rsidR="00000000" w:rsidRPr="00000000">
              <w:rPr>
                <w:sz w:val="22"/>
                <w:szCs w:val="22"/>
                <w:vertAlign w:val="baseline"/>
                <w:rtl w:val="0"/>
              </w:rPr>
              <w:t xml:space="preserve">Immediately call a POISON CENTER.</w:t>
            </w:r>
          </w:p>
        </w:tc>
      </w:tr>
    </w:tbl>
    <w:p w:rsidR="00000000" w:rsidDel="00000000" w:rsidP="00000000" w:rsidRDefault="00000000" w:rsidRPr="00000000" w14:paraId="00000030">
      <w:pPr>
        <w:rPr>
          <w:sz w:val="22"/>
          <w:szCs w:val="22"/>
          <w:vertAlign w:val="baseline"/>
        </w:rPr>
      </w:pPr>
      <w:r w:rsidDel="00000000" w:rsidR="00000000" w:rsidRPr="00000000">
        <w:rPr>
          <w:rtl w:val="0"/>
        </w:rPr>
      </w:r>
    </w:p>
    <w:p w:rsidR="00000000" w:rsidDel="00000000" w:rsidP="00000000" w:rsidRDefault="00000000" w:rsidRPr="00000000" w14:paraId="00000031">
      <w:pPr>
        <w:rPr>
          <w:sz w:val="22"/>
          <w:szCs w:val="22"/>
          <w:vertAlign w:val="baseline"/>
        </w:rPr>
      </w:pPr>
      <w:r w:rsidDel="00000000" w:rsidR="00000000" w:rsidRPr="00000000">
        <w:rPr>
          <w:rtl w:val="0"/>
        </w:rPr>
      </w:r>
    </w:p>
    <w:p w:rsidR="00000000" w:rsidDel="00000000" w:rsidP="00000000" w:rsidRDefault="00000000" w:rsidRPr="00000000" w14:paraId="00000032">
      <w:pPr>
        <w:rPr>
          <w:sz w:val="22"/>
          <w:szCs w:val="22"/>
          <w:vertAlign w:val="baseline"/>
        </w:rPr>
      </w:pPr>
      <w:r w:rsidDel="00000000" w:rsidR="00000000" w:rsidRPr="00000000">
        <w:rPr>
          <w:rtl w:val="0"/>
        </w:rPr>
      </w:r>
    </w:p>
    <w:p w:rsidR="00000000" w:rsidDel="00000000" w:rsidP="00000000" w:rsidRDefault="00000000" w:rsidRPr="00000000" w14:paraId="00000033">
      <w:pPr>
        <w:pBdr>
          <w:top w:color="000000" w:space="1" w:sz="6" w:val="single"/>
          <w:left w:color="000000" w:space="0" w:sz="6" w:val="single"/>
          <w:bottom w:color="000000" w:space="1" w:sz="6" w:val="single"/>
          <w:right w:color="000000" w:space="1" w:sz="6" w:val="single"/>
        </w:pBdr>
        <w:jc w:val="center"/>
        <w:rPr>
          <w:b w:val="0"/>
          <w:sz w:val="22"/>
          <w:szCs w:val="22"/>
          <w:vertAlign w:val="baseline"/>
        </w:rPr>
      </w:pPr>
      <w:r w:rsidDel="00000000" w:rsidR="00000000" w:rsidRPr="00000000">
        <w:rPr>
          <w:b w:val="1"/>
          <w:sz w:val="22"/>
          <w:szCs w:val="22"/>
          <w:vertAlign w:val="baseline"/>
          <w:rtl w:val="0"/>
        </w:rPr>
        <w:t xml:space="preserve">Section 3.  Composition / Information on Ingredients</w:t>
      </w:r>
      <w:r w:rsidDel="00000000" w:rsidR="00000000" w:rsidRPr="00000000">
        <w:rPr>
          <w:rtl w:val="0"/>
        </w:rPr>
      </w:r>
    </w:p>
    <w:p w:rsidR="00000000" w:rsidDel="00000000" w:rsidP="00000000" w:rsidRDefault="00000000" w:rsidRPr="00000000" w14:paraId="00000034">
      <w:pPr>
        <w:rPr>
          <w:b w:val="0"/>
          <w:sz w:val="22"/>
          <w:szCs w:val="22"/>
          <w:vertAlign w:val="baseline"/>
        </w:rPr>
      </w:pPr>
      <w:r w:rsidDel="00000000" w:rsidR="00000000" w:rsidRPr="00000000">
        <w:rPr>
          <w:rtl w:val="0"/>
        </w:rPr>
      </w:r>
    </w:p>
    <w:tbl>
      <w:tblPr>
        <w:tblStyle w:val="Table4"/>
        <w:tblW w:w="100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1"/>
        <w:gridCol w:w="3606"/>
        <w:gridCol w:w="2165"/>
        <w:tblGridChange w:id="0">
          <w:tblGrid>
            <w:gridCol w:w="4251"/>
            <w:gridCol w:w="3606"/>
            <w:gridCol w:w="2165"/>
          </w:tblGrid>
        </w:tblGridChange>
      </w:tblGrid>
      <w:tr>
        <w:trPr>
          <w:cantSplit w:val="0"/>
          <w:tblHeader w:val="0"/>
        </w:trPr>
        <w:tc>
          <w:tcPr>
            <w:vAlign w:val="top"/>
          </w:tcPr>
          <w:p w:rsidR="00000000" w:rsidDel="00000000" w:rsidP="00000000" w:rsidRDefault="00000000" w:rsidRPr="00000000" w14:paraId="00000035">
            <w:pPr>
              <w:jc w:val="center"/>
              <w:rPr>
                <w:b w:val="0"/>
                <w:sz w:val="22"/>
                <w:szCs w:val="22"/>
                <w:vertAlign w:val="baseline"/>
              </w:rPr>
            </w:pPr>
            <w:r w:rsidDel="00000000" w:rsidR="00000000" w:rsidRPr="00000000">
              <w:rPr>
                <w:b w:val="1"/>
                <w:sz w:val="22"/>
                <w:szCs w:val="22"/>
                <w:vertAlign w:val="baseline"/>
                <w:rtl w:val="0"/>
              </w:rPr>
              <w:t xml:space="preserve">Chemical name</w:t>
            </w:r>
            <w:r w:rsidDel="00000000" w:rsidR="00000000" w:rsidRPr="00000000">
              <w:rPr>
                <w:rtl w:val="0"/>
              </w:rPr>
            </w:r>
          </w:p>
        </w:tc>
        <w:tc>
          <w:tcPr>
            <w:vAlign w:val="top"/>
          </w:tcPr>
          <w:p w:rsidR="00000000" w:rsidDel="00000000" w:rsidP="00000000" w:rsidRDefault="00000000" w:rsidRPr="00000000" w14:paraId="00000036">
            <w:pPr>
              <w:jc w:val="center"/>
              <w:rPr>
                <w:b w:val="0"/>
                <w:sz w:val="22"/>
                <w:szCs w:val="22"/>
                <w:vertAlign w:val="baseline"/>
              </w:rPr>
            </w:pPr>
            <w:r w:rsidDel="00000000" w:rsidR="00000000" w:rsidRPr="00000000">
              <w:rPr>
                <w:b w:val="1"/>
                <w:sz w:val="22"/>
                <w:szCs w:val="22"/>
                <w:vertAlign w:val="baseline"/>
                <w:rtl w:val="0"/>
              </w:rPr>
              <w:t xml:space="preserve">CAS No. </w:t>
            </w:r>
            <w:r w:rsidDel="00000000" w:rsidR="00000000" w:rsidRPr="00000000">
              <w:rPr>
                <w:rtl w:val="0"/>
              </w:rPr>
            </w:r>
          </w:p>
        </w:tc>
        <w:tc>
          <w:tcPr>
            <w:vAlign w:val="top"/>
          </w:tcPr>
          <w:p w:rsidR="00000000" w:rsidDel="00000000" w:rsidP="00000000" w:rsidRDefault="00000000" w:rsidRPr="00000000" w14:paraId="00000037">
            <w:pPr>
              <w:jc w:val="center"/>
              <w:rPr>
                <w:b w:val="0"/>
                <w:sz w:val="22"/>
                <w:szCs w:val="22"/>
                <w:vertAlign w:val="baseline"/>
              </w:rPr>
            </w:pPr>
            <w:r w:rsidDel="00000000" w:rsidR="00000000" w:rsidRPr="00000000">
              <w:rPr>
                <w:b w:val="1"/>
                <w:sz w:val="22"/>
                <w:szCs w:val="22"/>
                <w:vertAlign w:val="baseline"/>
                <w:rtl w:val="0"/>
              </w:rPr>
              <w:t xml:space="preserve">Concentration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ind w:right="-360"/>
              <w:rPr>
                <w:sz w:val="22"/>
                <w:szCs w:val="22"/>
                <w:vertAlign w:val="baseline"/>
              </w:rPr>
            </w:pPr>
            <w:r w:rsidDel="00000000" w:rsidR="00000000" w:rsidRPr="00000000">
              <w:rPr>
                <w:sz w:val="22"/>
                <w:szCs w:val="22"/>
                <w:vertAlign w:val="baseline"/>
                <w:rtl w:val="0"/>
              </w:rPr>
              <w:t xml:space="preserve">Benzyl Alcohol</w:t>
            </w:r>
          </w:p>
        </w:tc>
        <w:tc>
          <w:tcPr>
            <w:vAlign w:val="top"/>
          </w:tcPr>
          <w:p w:rsidR="00000000" w:rsidDel="00000000" w:rsidP="00000000" w:rsidRDefault="00000000" w:rsidRPr="00000000" w14:paraId="00000039">
            <w:pPr>
              <w:ind w:right="-360"/>
              <w:rPr>
                <w:sz w:val="22"/>
                <w:szCs w:val="22"/>
                <w:vertAlign w:val="baseline"/>
              </w:rPr>
            </w:pPr>
            <w:r w:rsidDel="00000000" w:rsidR="00000000" w:rsidRPr="00000000">
              <w:rPr>
                <w:sz w:val="22"/>
                <w:szCs w:val="22"/>
                <w:vertAlign w:val="baseline"/>
                <w:rtl w:val="0"/>
              </w:rPr>
              <w:t xml:space="preserve">100-51-6</w:t>
            </w:r>
          </w:p>
        </w:tc>
        <w:tc>
          <w:tcPr>
            <w:vAlign w:val="top"/>
          </w:tcPr>
          <w:p w:rsidR="00000000" w:rsidDel="00000000" w:rsidP="00000000" w:rsidRDefault="00000000" w:rsidRPr="00000000" w14:paraId="0000003A">
            <w:pPr>
              <w:ind w:right="-360"/>
              <w:rPr>
                <w:sz w:val="22"/>
                <w:szCs w:val="22"/>
                <w:vertAlign w:val="baseline"/>
              </w:rPr>
            </w:pPr>
            <w:r w:rsidDel="00000000" w:rsidR="00000000" w:rsidRPr="00000000">
              <w:rPr>
                <w:sz w:val="22"/>
                <w:szCs w:val="22"/>
                <w:vertAlign w:val="baseline"/>
                <w:rtl w:val="0"/>
              </w:rPr>
              <w:t xml:space="preserve">40-50%</w:t>
            </w:r>
          </w:p>
        </w:tc>
      </w:tr>
      <w:tr>
        <w:trPr>
          <w:cantSplit w:val="0"/>
          <w:tblHeader w:val="0"/>
        </w:trPr>
        <w:tc>
          <w:tcPr>
            <w:vAlign w:val="top"/>
          </w:tcPr>
          <w:p w:rsidR="00000000" w:rsidDel="00000000" w:rsidP="00000000" w:rsidRDefault="00000000" w:rsidRPr="00000000" w14:paraId="0000003B">
            <w:pPr>
              <w:ind w:right="-360"/>
              <w:rPr>
                <w:sz w:val="22"/>
                <w:szCs w:val="22"/>
                <w:vertAlign w:val="baseline"/>
              </w:rPr>
            </w:pPr>
            <w:r w:rsidDel="00000000" w:rsidR="00000000" w:rsidRPr="00000000">
              <w:rPr>
                <w:sz w:val="22"/>
                <w:szCs w:val="22"/>
                <w:vertAlign w:val="baseline"/>
                <w:rtl w:val="0"/>
              </w:rPr>
              <w:t xml:space="preserve">Monoethanolamine</w:t>
            </w:r>
          </w:p>
        </w:tc>
        <w:tc>
          <w:tcPr>
            <w:vAlign w:val="top"/>
          </w:tcPr>
          <w:p w:rsidR="00000000" w:rsidDel="00000000" w:rsidP="00000000" w:rsidRDefault="00000000" w:rsidRPr="00000000" w14:paraId="0000003C">
            <w:pPr>
              <w:ind w:right="-360"/>
              <w:rPr>
                <w:sz w:val="22"/>
                <w:szCs w:val="22"/>
                <w:vertAlign w:val="baseline"/>
              </w:rPr>
            </w:pPr>
            <w:r w:rsidDel="00000000" w:rsidR="00000000" w:rsidRPr="00000000">
              <w:rPr>
                <w:sz w:val="22"/>
                <w:szCs w:val="22"/>
                <w:vertAlign w:val="baseline"/>
                <w:rtl w:val="0"/>
              </w:rPr>
              <w:t xml:space="preserve">141-43-5</w:t>
            </w:r>
          </w:p>
        </w:tc>
        <w:tc>
          <w:tcPr>
            <w:vAlign w:val="top"/>
          </w:tcPr>
          <w:p w:rsidR="00000000" w:rsidDel="00000000" w:rsidP="00000000" w:rsidRDefault="00000000" w:rsidRPr="00000000" w14:paraId="0000003D">
            <w:pPr>
              <w:ind w:right="-360"/>
              <w:rPr>
                <w:sz w:val="22"/>
                <w:szCs w:val="22"/>
                <w:vertAlign w:val="baseline"/>
              </w:rPr>
            </w:pPr>
            <w:r w:rsidDel="00000000" w:rsidR="00000000" w:rsidRPr="00000000">
              <w:rPr>
                <w:sz w:val="22"/>
                <w:szCs w:val="22"/>
                <w:vertAlign w:val="baseline"/>
                <w:rtl w:val="0"/>
              </w:rPr>
              <w:t xml:space="preserve">1-5%</w:t>
            </w:r>
          </w:p>
        </w:tc>
      </w:tr>
    </w:tbl>
    <w:p w:rsidR="00000000" w:rsidDel="00000000" w:rsidP="00000000" w:rsidRDefault="00000000" w:rsidRPr="00000000" w14:paraId="0000003E">
      <w:pPr>
        <w:rPr>
          <w:b w:val="0"/>
          <w:sz w:val="22"/>
          <w:szCs w:val="22"/>
          <w:vertAlign w:val="baseline"/>
        </w:rPr>
      </w:pPr>
      <w:r w:rsidDel="00000000" w:rsidR="00000000" w:rsidRPr="00000000">
        <w:rPr>
          <w:b w:val="1"/>
          <w:sz w:val="22"/>
          <w:szCs w:val="22"/>
          <w:vertAlign w:val="baseline"/>
          <w:rtl w:val="0"/>
        </w:rPr>
        <w:t xml:space="preserve">The specific identity and/or exact percentage (concentration) of composition has been withheld as a trade secret.</w:t>
      </w:r>
      <w:r w:rsidDel="00000000" w:rsidR="00000000" w:rsidRPr="00000000">
        <w:rPr>
          <w:rtl w:val="0"/>
        </w:rPr>
      </w:r>
    </w:p>
    <w:p w:rsidR="00000000" w:rsidDel="00000000" w:rsidP="00000000" w:rsidRDefault="00000000" w:rsidRPr="00000000" w14:paraId="0000003F">
      <w:pPr>
        <w:rPr>
          <w:sz w:val="22"/>
          <w:szCs w:val="22"/>
          <w:vertAlign w:val="baseline"/>
        </w:rPr>
      </w:pPr>
      <w:r w:rsidDel="00000000" w:rsidR="00000000" w:rsidRPr="00000000">
        <w:rPr>
          <w:rtl w:val="0"/>
        </w:rPr>
      </w:r>
    </w:p>
    <w:p w:rsidR="00000000" w:rsidDel="00000000" w:rsidP="00000000" w:rsidRDefault="00000000" w:rsidRPr="00000000" w14:paraId="00000040">
      <w:pPr>
        <w:pBdr>
          <w:top w:color="000000" w:space="1" w:sz="6" w:val="single"/>
          <w:left w:color="000000" w:space="1" w:sz="6" w:val="single"/>
          <w:bottom w:color="000000" w:space="1" w:sz="6" w:val="single"/>
          <w:right w:color="000000" w:space="1" w:sz="6" w:val="single"/>
        </w:pBdr>
        <w:jc w:val="center"/>
        <w:rPr>
          <w:b w:val="0"/>
          <w:sz w:val="22"/>
          <w:szCs w:val="22"/>
          <w:vertAlign w:val="baseline"/>
        </w:rPr>
      </w:pPr>
      <w:r w:rsidDel="00000000" w:rsidR="00000000" w:rsidRPr="00000000">
        <w:rPr>
          <w:b w:val="1"/>
          <w:sz w:val="22"/>
          <w:szCs w:val="22"/>
          <w:vertAlign w:val="baseline"/>
          <w:rtl w:val="0"/>
        </w:rPr>
        <w:t xml:space="preserve">Section 4.  First-Aid Measures</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rPr>
          <w:sz w:val="22"/>
          <w:szCs w:val="22"/>
          <w:vertAlign w:val="baseline"/>
        </w:rPr>
      </w:pPr>
      <w:r w:rsidDel="00000000" w:rsidR="00000000" w:rsidRPr="00000000">
        <w:rPr>
          <w:b w:val="1"/>
          <w:sz w:val="22"/>
          <w:szCs w:val="22"/>
          <w:vertAlign w:val="baseline"/>
          <w:rtl w:val="0"/>
        </w:rPr>
        <w:t xml:space="preserve">Inhalation:  </w:t>
      </w:r>
      <w:r w:rsidDel="00000000" w:rsidR="00000000" w:rsidRPr="00000000">
        <w:rPr>
          <w:sz w:val="22"/>
          <w:szCs w:val="22"/>
          <w:vertAlign w:val="baseline"/>
          <w:rtl w:val="0"/>
        </w:rPr>
        <w:t xml:space="preserve">Remove victim to fresh air. If breathing has stopped give artificial respiration. If breathing is difficult have qualified personnel administer oxygen. Get medical attention.</w:t>
      </w:r>
    </w:p>
    <w:p w:rsidR="00000000" w:rsidDel="00000000" w:rsidP="00000000" w:rsidRDefault="00000000" w:rsidRPr="00000000" w14:paraId="00000043">
      <w:pPr>
        <w:rPr>
          <w:sz w:val="22"/>
          <w:szCs w:val="22"/>
          <w:vertAlign w:val="baseline"/>
        </w:rPr>
      </w:pPr>
      <w:r w:rsidDel="00000000" w:rsidR="00000000" w:rsidRPr="00000000">
        <w:rPr>
          <w:b w:val="1"/>
          <w:sz w:val="22"/>
          <w:szCs w:val="22"/>
          <w:vertAlign w:val="baseline"/>
          <w:rtl w:val="0"/>
        </w:rPr>
        <w:t xml:space="preserve">Skin contact:  </w:t>
      </w:r>
      <w:r w:rsidDel="00000000" w:rsidR="00000000" w:rsidRPr="00000000">
        <w:rPr>
          <w:sz w:val="22"/>
          <w:szCs w:val="22"/>
          <w:vertAlign w:val="baseline"/>
          <w:rtl w:val="0"/>
        </w:rPr>
        <w:t xml:space="preserve">Wash thoroughly with soap and water until no traces of the chemical remains. Remove contaminated clothing and launder before reuse. Get medical attention if irritation or symptoms of exposure develop.</w:t>
      </w:r>
    </w:p>
    <w:p w:rsidR="00000000" w:rsidDel="00000000" w:rsidP="00000000" w:rsidRDefault="00000000" w:rsidRPr="00000000" w14:paraId="00000044">
      <w:pPr>
        <w:rPr>
          <w:sz w:val="22"/>
          <w:szCs w:val="22"/>
          <w:vertAlign w:val="baseline"/>
        </w:rPr>
      </w:pPr>
      <w:r w:rsidDel="00000000" w:rsidR="00000000" w:rsidRPr="00000000">
        <w:rPr>
          <w:b w:val="1"/>
          <w:sz w:val="22"/>
          <w:szCs w:val="22"/>
          <w:vertAlign w:val="baseline"/>
          <w:rtl w:val="0"/>
        </w:rPr>
        <w:t xml:space="preserve">Eye contact:  </w:t>
      </w:r>
      <w:r w:rsidDel="00000000" w:rsidR="00000000" w:rsidRPr="00000000">
        <w:rPr>
          <w:sz w:val="22"/>
          <w:szCs w:val="22"/>
          <w:vertAlign w:val="baseline"/>
          <w:rtl w:val="0"/>
        </w:rPr>
        <w:t xml:space="preserve">Immediately flush eyes with water for at least 20 minutes while lifting the upper and lower lids. Get immediate medical attention.</w:t>
      </w:r>
    </w:p>
    <w:p w:rsidR="00000000" w:rsidDel="00000000" w:rsidP="00000000" w:rsidRDefault="00000000" w:rsidRPr="00000000" w14:paraId="00000045">
      <w:pPr>
        <w:rPr>
          <w:sz w:val="22"/>
          <w:szCs w:val="22"/>
          <w:vertAlign w:val="baseline"/>
        </w:rPr>
      </w:pPr>
      <w:r w:rsidDel="00000000" w:rsidR="00000000" w:rsidRPr="00000000">
        <w:rPr>
          <w:b w:val="1"/>
          <w:sz w:val="22"/>
          <w:szCs w:val="22"/>
          <w:vertAlign w:val="baseline"/>
          <w:rtl w:val="0"/>
        </w:rPr>
        <w:t xml:space="preserve">Ingestion:</w:t>
      </w:r>
      <w:r w:rsidDel="00000000" w:rsidR="00000000" w:rsidRPr="00000000">
        <w:rPr>
          <w:sz w:val="22"/>
          <w:szCs w:val="22"/>
          <w:vertAlign w:val="baseline"/>
          <w:rtl w:val="0"/>
        </w:rPr>
        <w:t xml:space="preserve">  If conscious, give 1 glass of water to dilute. Do not induce vomiting unless directed to by medical personnel.  Never give anything by mouth to a person who is unconscious or convulsing.  Get immediate medical attention.</w:t>
      </w:r>
    </w:p>
    <w:p w:rsidR="00000000" w:rsidDel="00000000" w:rsidP="00000000" w:rsidRDefault="00000000" w:rsidRPr="00000000" w14:paraId="00000046">
      <w:pPr>
        <w:rPr>
          <w:sz w:val="22"/>
          <w:szCs w:val="22"/>
          <w:vertAlign w:val="baseline"/>
        </w:rPr>
      </w:pPr>
      <w:r w:rsidDel="00000000" w:rsidR="00000000" w:rsidRPr="00000000">
        <w:rPr>
          <w:rtl w:val="0"/>
        </w:rPr>
      </w:r>
    </w:p>
    <w:p w:rsidR="00000000" w:rsidDel="00000000" w:rsidP="00000000" w:rsidRDefault="00000000" w:rsidRPr="00000000" w14:paraId="00000047">
      <w:pPr>
        <w:rPr>
          <w:sz w:val="22"/>
          <w:szCs w:val="22"/>
          <w:vertAlign w:val="baseline"/>
        </w:rPr>
      </w:pPr>
      <w:r w:rsidDel="00000000" w:rsidR="00000000" w:rsidRPr="00000000">
        <w:rPr>
          <w:b w:val="1"/>
          <w:sz w:val="22"/>
          <w:szCs w:val="22"/>
          <w:vertAlign w:val="baseline"/>
          <w:rtl w:val="0"/>
        </w:rPr>
        <w:t xml:space="preserve">Most important symptoms/effects, acute and delayed:</w:t>
      </w:r>
      <w:r w:rsidDel="00000000" w:rsidR="00000000" w:rsidRPr="00000000">
        <w:rPr>
          <w:sz w:val="22"/>
          <w:szCs w:val="22"/>
          <w:vertAlign w:val="baseline"/>
          <w:rtl w:val="0"/>
        </w:rPr>
        <w:t xml:space="preserve">  Causes severe eye irritation or burns.  May cause skin irritation. Inhalation of vapors or mists may cause mucous membrane and upper respiratory irritation. Swallowing may cause irritation of the mouth, throat and stomach with nausea and diarrhea. </w:t>
      </w:r>
    </w:p>
    <w:p w:rsidR="00000000" w:rsidDel="00000000" w:rsidP="00000000" w:rsidRDefault="00000000" w:rsidRPr="00000000" w14:paraId="00000048">
      <w:pPr>
        <w:rPr>
          <w:sz w:val="22"/>
          <w:szCs w:val="22"/>
          <w:highlight w:val="yellow"/>
          <w:vertAlign w:val="baseline"/>
        </w:rPr>
      </w:pPr>
      <w:r w:rsidDel="00000000" w:rsidR="00000000" w:rsidRPr="00000000">
        <w:rPr>
          <w:rtl w:val="0"/>
        </w:rPr>
      </w:r>
    </w:p>
    <w:p w:rsidR="00000000" w:rsidDel="00000000" w:rsidP="00000000" w:rsidRDefault="00000000" w:rsidRPr="00000000" w14:paraId="00000049">
      <w:pPr>
        <w:rPr>
          <w:sz w:val="22"/>
          <w:szCs w:val="22"/>
          <w:vertAlign w:val="baseline"/>
        </w:rPr>
      </w:pPr>
      <w:r w:rsidDel="00000000" w:rsidR="00000000" w:rsidRPr="00000000">
        <w:rPr>
          <w:b w:val="1"/>
          <w:sz w:val="22"/>
          <w:szCs w:val="22"/>
          <w:vertAlign w:val="baseline"/>
          <w:rtl w:val="0"/>
        </w:rPr>
        <w:t xml:space="preserve">Indication of immediate medical attention and special treatment, if necessary: </w:t>
      </w:r>
      <w:r w:rsidDel="00000000" w:rsidR="00000000" w:rsidRPr="00000000">
        <w:rPr>
          <w:sz w:val="22"/>
          <w:szCs w:val="22"/>
          <w:vertAlign w:val="baseline"/>
          <w:rtl w:val="0"/>
        </w:rPr>
        <w:t xml:space="preserve"> If eye contact occurs, get immediate medical attention. </w:t>
      </w:r>
    </w:p>
    <w:p w:rsidR="00000000" w:rsidDel="00000000" w:rsidP="00000000" w:rsidRDefault="00000000" w:rsidRPr="00000000" w14:paraId="0000004A">
      <w:pPr>
        <w:rPr>
          <w:sz w:val="22"/>
          <w:szCs w:val="22"/>
          <w:vertAlign w:val="baseline"/>
        </w:rPr>
      </w:pPr>
      <w:r w:rsidDel="00000000" w:rsidR="00000000" w:rsidRPr="00000000">
        <w:rPr>
          <w:rtl w:val="0"/>
        </w:rPr>
      </w:r>
    </w:p>
    <w:p w:rsidR="00000000" w:rsidDel="00000000" w:rsidP="00000000" w:rsidRDefault="00000000" w:rsidRPr="00000000" w14:paraId="0000004B">
      <w:pPr>
        <w:pBdr>
          <w:top w:color="000000" w:space="1" w:sz="6" w:val="single"/>
          <w:left w:color="000000" w:space="1" w:sz="6" w:val="single"/>
          <w:bottom w:color="000000" w:space="1" w:sz="6" w:val="single"/>
          <w:right w:color="000000" w:space="1" w:sz="6" w:val="single"/>
        </w:pBdr>
        <w:jc w:val="center"/>
        <w:rPr>
          <w:b w:val="0"/>
          <w:sz w:val="22"/>
          <w:szCs w:val="22"/>
          <w:vertAlign w:val="baseline"/>
        </w:rPr>
      </w:pPr>
      <w:r w:rsidDel="00000000" w:rsidR="00000000" w:rsidRPr="00000000">
        <w:rPr>
          <w:b w:val="1"/>
          <w:sz w:val="22"/>
          <w:szCs w:val="22"/>
          <w:vertAlign w:val="baseline"/>
          <w:rtl w:val="0"/>
        </w:rPr>
        <w:t xml:space="preserve">Section 5.  Fire-Fighting Measures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rPr>
          <w:sz w:val="22"/>
          <w:szCs w:val="22"/>
          <w:vertAlign w:val="baseline"/>
        </w:rPr>
      </w:pPr>
      <w:r w:rsidDel="00000000" w:rsidR="00000000" w:rsidRPr="00000000">
        <w:rPr>
          <w:b w:val="1"/>
          <w:sz w:val="22"/>
          <w:szCs w:val="22"/>
          <w:vertAlign w:val="baseline"/>
          <w:rtl w:val="0"/>
        </w:rPr>
        <w:t xml:space="preserve">Suitable (and unsuitable) extinguishing media:  </w:t>
      </w:r>
      <w:r w:rsidDel="00000000" w:rsidR="00000000" w:rsidRPr="00000000">
        <w:rPr>
          <w:sz w:val="22"/>
          <w:szCs w:val="22"/>
          <w:vertAlign w:val="baseline"/>
          <w:rtl w:val="0"/>
        </w:rPr>
        <w:t xml:space="preserve">Use any media appropriate for surrounding fire.</w:t>
      </w:r>
    </w:p>
    <w:p w:rsidR="00000000" w:rsidDel="00000000" w:rsidP="00000000" w:rsidRDefault="00000000" w:rsidRPr="00000000" w14:paraId="0000004E">
      <w:pPr>
        <w:rPr>
          <w:b w:val="0"/>
          <w:sz w:val="22"/>
          <w:szCs w:val="22"/>
          <w:vertAlign w:val="baseline"/>
        </w:rPr>
      </w:pPr>
      <w:r w:rsidDel="00000000" w:rsidR="00000000" w:rsidRPr="00000000">
        <w:rPr>
          <w:rtl w:val="0"/>
        </w:rPr>
      </w:r>
    </w:p>
    <w:p w:rsidR="00000000" w:rsidDel="00000000" w:rsidP="00000000" w:rsidRDefault="00000000" w:rsidRPr="00000000" w14:paraId="0000004F">
      <w:pPr>
        <w:rPr>
          <w:sz w:val="22"/>
          <w:szCs w:val="22"/>
          <w:vertAlign w:val="baseline"/>
        </w:rPr>
      </w:pPr>
      <w:r w:rsidDel="00000000" w:rsidR="00000000" w:rsidRPr="00000000">
        <w:rPr>
          <w:b w:val="1"/>
          <w:sz w:val="22"/>
          <w:szCs w:val="22"/>
          <w:vertAlign w:val="baseline"/>
          <w:rtl w:val="0"/>
        </w:rPr>
        <w:t xml:space="preserve">Specific hazards arising from the chemical:  </w:t>
      </w:r>
      <w:r w:rsidDel="00000000" w:rsidR="00000000" w:rsidRPr="00000000">
        <w:rPr>
          <w:sz w:val="22"/>
          <w:szCs w:val="22"/>
          <w:vertAlign w:val="baseline"/>
          <w:rtl w:val="0"/>
        </w:rPr>
        <w:t xml:space="preserve">None known.</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50">
      <w:pPr>
        <w:rPr>
          <w:b w:val="0"/>
          <w:sz w:val="22"/>
          <w:szCs w:val="22"/>
          <w:vertAlign w:val="baseline"/>
        </w:rPr>
      </w:pPr>
      <w:r w:rsidDel="00000000" w:rsidR="00000000" w:rsidRPr="00000000">
        <w:rPr>
          <w:rtl w:val="0"/>
        </w:rPr>
      </w:r>
    </w:p>
    <w:p w:rsidR="00000000" w:rsidDel="00000000" w:rsidP="00000000" w:rsidRDefault="00000000" w:rsidRPr="00000000" w14:paraId="00000051">
      <w:pPr>
        <w:rPr>
          <w:sz w:val="22"/>
          <w:szCs w:val="22"/>
          <w:vertAlign w:val="baseline"/>
        </w:rPr>
      </w:pPr>
      <w:r w:rsidDel="00000000" w:rsidR="00000000" w:rsidRPr="00000000">
        <w:rPr>
          <w:b w:val="1"/>
          <w:sz w:val="22"/>
          <w:szCs w:val="22"/>
          <w:vertAlign w:val="baseline"/>
          <w:rtl w:val="0"/>
        </w:rPr>
        <w:t xml:space="preserve">Special protective equipment and precautions for fire-fighters:</w:t>
      </w:r>
      <w:r w:rsidDel="00000000" w:rsidR="00000000" w:rsidRPr="00000000">
        <w:rPr>
          <w:sz w:val="22"/>
          <w:szCs w:val="22"/>
          <w:vertAlign w:val="baseline"/>
          <w:rtl w:val="0"/>
        </w:rPr>
        <w:t xml:space="preserve">  Firefighters should wear full emergency equipment and NIOSH approved positive pressure self-contained breathing apparatus.  Cool fire exposure containers with water.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pBdr>
          <w:top w:color="000000" w:space="1" w:sz="6" w:val="single"/>
          <w:left w:color="000000" w:space="1" w:sz="6" w:val="single"/>
          <w:bottom w:color="000000" w:space="1" w:sz="6" w:val="single"/>
          <w:right w:color="000000" w:space="1" w:sz="6" w:val="single"/>
        </w:pBdr>
        <w:jc w:val="center"/>
        <w:rPr>
          <w:b w:val="0"/>
          <w:sz w:val="22"/>
          <w:szCs w:val="22"/>
          <w:vertAlign w:val="baseline"/>
        </w:rPr>
      </w:pPr>
      <w:r w:rsidDel="00000000" w:rsidR="00000000" w:rsidRPr="00000000">
        <w:rPr>
          <w:b w:val="1"/>
          <w:sz w:val="22"/>
          <w:szCs w:val="22"/>
          <w:vertAlign w:val="baseline"/>
          <w:rtl w:val="0"/>
        </w:rPr>
        <w:t xml:space="preserve">Section 6.  Accidental Release Measures</w:t>
      </w:r>
      <w:r w:rsidDel="00000000" w:rsidR="00000000" w:rsidRPr="00000000">
        <w:rPr>
          <w:rtl w:val="0"/>
        </w:rPr>
      </w:r>
    </w:p>
    <w:p w:rsidR="00000000" w:rsidDel="00000000" w:rsidP="00000000" w:rsidRDefault="00000000" w:rsidRPr="00000000" w14:paraId="00000054">
      <w:pPr>
        <w:rPr>
          <w:sz w:val="22"/>
          <w:szCs w:val="22"/>
          <w:vertAlign w:val="baseline"/>
        </w:rPr>
      </w:pPr>
      <w:r w:rsidDel="00000000" w:rsidR="00000000" w:rsidRPr="00000000">
        <w:rPr>
          <w:rtl w:val="0"/>
        </w:rPr>
      </w:r>
    </w:p>
    <w:p w:rsidR="00000000" w:rsidDel="00000000" w:rsidP="00000000" w:rsidRDefault="00000000" w:rsidRPr="00000000" w14:paraId="00000055">
      <w:pPr>
        <w:rPr>
          <w:sz w:val="22"/>
          <w:szCs w:val="22"/>
          <w:vertAlign w:val="baseline"/>
        </w:rPr>
      </w:pPr>
      <w:r w:rsidDel="00000000" w:rsidR="00000000" w:rsidRPr="00000000">
        <w:rPr>
          <w:b w:val="1"/>
          <w:sz w:val="22"/>
          <w:szCs w:val="22"/>
          <w:vertAlign w:val="baseline"/>
          <w:rtl w:val="0"/>
        </w:rPr>
        <w:t xml:space="preserve">Personal precautions, protective equipment, and emergency procedures:  </w:t>
      </w:r>
      <w:r w:rsidDel="00000000" w:rsidR="00000000" w:rsidRPr="00000000">
        <w:rPr>
          <w:sz w:val="22"/>
          <w:szCs w:val="22"/>
          <w:vertAlign w:val="baseline"/>
          <w:rtl w:val="0"/>
        </w:rPr>
        <w:t xml:space="preserve">Wear appropriate protective clothing and equipment to prevent eye and skin contact. </w:t>
      </w:r>
    </w:p>
    <w:p w:rsidR="00000000" w:rsidDel="00000000" w:rsidP="00000000" w:rsidRDefault="00000000" w:rsidRPr="00000000" w14:paraId="00000056">
      <w:pPr>
        <w:rPr>
          <w:b w:val="0"/>
          <w:sz w:val="22"/>
          <w:szCs w:val="22"/>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Environmental precautions: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Avoid release to the environment.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Report spill as required by local and federal regulations.</w:t>
      </w:r>
    </w:p>
    <w:p w:rsidR="00000000" w:rsidDel="00000000" w:rsidP="00000000" w:rsidRDefault="00000000" w:rsidRPr="00000000" w14:paraId="00000058">
      <w:pPr>
        <w:rPr>
          <w:b w:val="0"/>
          <w:sz w:val="22"/>
          <w:szCs w:val="22"/>
          <w:vertAlign w:val="baseline"/>
        </w:rPr>
      </w:pPr>
      <w:r w:rsidDel="00000000" w:rsidR="00000000" w:rsidRPr="00000000">
        <w:rPr>
          <w:rtl w:val="0"/>
        </w:rPr>
      </w:r>
    </w:p>
    <w:p w:rsidR="00000000" w:rsidDel="00000000" w:rsidP="00000000" w:rsidRDefault="00000000" w:rsidRPr="00000000" w14:paraId="00000059">
      <w:pPr>
        <w:rPr>
          <w:sz w:val="22"/>
          <w:szCs w:val="22"/>
          <w:vertAlign w:val="baseline"/>
        </w:rPr>
      </w:pPr>
      <w:r w:rsidDel="00000000" w:rsidR="00000000" w:rsidRPr="00000000">
        <w:rPr>
          <w:b w:val="1"/>
          <w:sz w:val="22"/>
          <w:szCs w:val="22"/>
          <w:vertAlign w:val="baseline"/>
          <w:rtl w:val="0"/>
        </w:rPr>
        <w:t xml:space="preserve">Methods and materials for containment and cleaning up:</w:t>
      </w:r>
      <w:r w:rsidDel="00000000" w:rsidR="00000000" w:rsidRPr="00000000">
        <w:rPr>
          <w:sz w:val="22"/>
          <w:szCs w:val="22"/>
          <w:vertAlign w:val="baseline"/>
          <w:rtl w:val="0"/>
        </w:rPr>
        <w:t xml:space="preserve">  Dike spill and collect into closable containers for disposal with an inert absorbent.  Wash spill site with water. </w:t>
      </w:r>
    </w:p>
    <w:p w:rsidR="00000000" w:rsidDel="00000000" w:rsidP="00000000" w:rsidRDefault="00000000" w:rsidRPr="00000000" w14:paraId="0000005A">
      <w:pPr>
        <w:pBdr>
          <w:top w:color="000000" w:space="1" w:sz="6" w:val="single"/>
          <w:left w:color="000000" w:space="1" w:sz="6" w:val="single"/>
          <w:bottom w:color="000000" w:space="0" w:sz="6" w:val="single"/>
          <w:right w:color="000000" w:space="1" w:sz="6" w:val="single"/>
        </w:pBdr>
        <w:jc w:val="center"/>
        <w:rPr>
          <w:b w:val="0"/>
          <w:sz w:val="22"/>
          <w:szCs w:val="22"/>
          <w:vertAlign w:val="baseline"/>
        </w:rPr>
      </w:pPr>
      <w:r w:rsidDel="00000000" w:rsidR="00000000" w:rsidRPr="00000000">
        <w:rPr>
          <w:b w:val="1"/>
          <w:sz w:val="22"/>
          <w:szCs w:val="22"/>
          <w:vertAlign w:val="baseline"/>
          <w:rtl w:val="0"/>
        </w:rPr>
        <w:t xml:space="preserve">Section 7.  Handling and Storage</w:t>
      </w:r>
      <w:r w:rsidDel="00000000" w:rsidR="00000000" w:rsidRPr="00000000">
        <w:rPr>
          <w:rtl w:val="0"/>
        </w:rPr>
      </w:r>
    </w:p>
    <w:p w:rsidR="00000000" w:rsidDel="00000000" w:rsidP="00000000" w:rsidRDefault="00000000" w:rsidRPr="00000000" w14:paraId="0000005B">
      <w:pPr>
        <w:rPr>
          <w:sz w:val="22"/>
          <w:szCs w:val="22"/>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Precautions for safe handling: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Prevent contact with eyes and skin. Avoid contact with clothing. Avoid breathing vapors or mists.  Use only with adequate ventilation. Remove and launder contaminated clothing before re-use.  Wash thoroughly after handling and before eating, drinking, smoking or using toilet facilities.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Empty containers retain product residues. Follow all SDS precautions in handling empty containers.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rPr>
          <w:sz w:val="22"/>
          <w:szCs w:val="22"/>
          <w:vertAlign w:val="baseline"/>
        </w:rPr>
      </w:pPr>
      <w:r w:rsidDel="00000000" w:rsidR="00000000" w:rsidRPr="00000000">
        <w:rPr>
          <w:b w:val="1"/>
          <w:sz w:val="22"/>
          <w:szCs w:val="22"/>
          <w:vertAlign w:val="baseline"/>
          <w:rtl w:val="0"/>
        </w:rPr>
        <w:t xml:space="preserve">Conditions for safe storage, including any incompatibilities:  </w:t>
      </w:r>
      <w:r w:rsidDel="00000000" w:rsidR="00000000" w:rsidRPr="00000000">
        <w:rPr>
          <w:sz w:val="22"/>
          <w:szCs w:val="22"/>
          <w:vertAlign w:val="baseline"/>
          <w:rtl w:val="0"/>
        </w:rPr>
        <w:t xml:space="preserve">Store in a cool, well ventilated area away from oxidizers and other incompatible materials.  Protect containers from physical damage.</w:t>
      </w:r>
    </w:p>
    <w:p w:rsidR="00000000" w:rsidDel="00000000" w:rsidP="00000000" w:rsidRDefault="00000000" w:rsidRPr="00000000" w14:paraId="00000061">
      <w:pPr>
        <w:rPr>
          <w:sz w:val="22"/>
          <w:szCs w:val="22"/>
          <w:vertAlign w:val="baseline"/>
        </w:rPr>
      </w:pPr>
      <w:r w:rsidDel="00000000" w:rsidR="00000000" w:rsidRPr="00000000">
        <w:rPr>
          <w:rtl w:val="0"/>
        </w:rPr>
      </w:r>
    </w:p>
    <w:p w:rsidR="00000000" w:rsidDel="00000000" w:rsidP="00000000" w:rsidRDefault="00000000" w:rsidRPr="00000000" w14:paraId="00000062">
      <w:pPr>
        <w:pBdr>
          <w:top w:color="000000" w:space="1" w:sz="6" w:val="single"/>
          <w:left w:color="000000" w:space="1" w:sz="6" w:val="single"/>
          <w:bottom w:color="000000" w:space="1" w:sz="6" w:val="single"/>
          <w:right w:color="000000" w:space="1" w:sz="6" w:val="single"/>
        </w:pBdr>
        <w:jc w:val="center"/>
        <w:rPr>
          <w:b w:val="0"/>
          <w:sz w:val="22"/>
          <w:szCs w:val="22"/>
          <w:vertAlign w:val="baseline"/>
        </w:rPr>
      </w:pPr>
      <w:r w:rsidDel="00000000" w:rsidR="00000000" w:rsidRPr="00000000">
        <w:rPr>
          <w:b w:val="1"/>
          <w:sz w:val="22"/>
          <w:szCs w:val="22"/>
          <w:vertAlign w:val="baseline"/>
          <w:rtl w:val="0"/>
        </w:rPr>
        <w:t xml:space="preserve">Section 8.  Exposure Controls / Personal Protection</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rPr>
          <w:sz w:val="22"/>
          <w:szCs w:val="22"/>
          <w:vertAlign w:val="baseline"/>
        </w:rPr>
      </w:pPr>
      <w:r w:rsidDel="00000000" w:rsidR="00000000" w:rsidRPr="00000000">
        <w:rPr>
          <w:b w:val="1"/>
          <w:sz w:val="22"/>
          <w:szCs w:val="22"/>
          <w:vertAlign w:val="baseline"/>
          <w:rtl w:val="0"/>
        </w:rPr>
        <w:t xml:space="preserve">Exposure guidelines:</w:t>
      </w:r>
      <w:r w:rsidDel="00000000" w:rsidR="00000000" w:rsidRPr="00000000">
        <w:rPr>
          <w:sz w:val="22"/>
          <w:szCs w:val="22"/>
          <w:vertAlign w:val="baseline"/>
          <w:rtl w:val="0"/>
        </w:rPr>
        <w:t xml:space="preserve">   </w:t>
      </w:r>
    </w:p>
    <w:p w:rsidR="00000000" w:rsidDel="00000000" w:rsidP="00000000" w:rsidRDefault="00000000" w:rsidRPr="00000000" w14:paraId="00000065">
      <w:pPr>
        <w:rPr>
          <w:sz w:val="22"/>
          <w:szCs w:val="22"/>
          <w:vertAlign w:val="baseline"/>
        </w:rPr>
      </w:pPr>
      <w:r w:rsidDel="00000000" w:rsidR="00000000" w:rsidRPr="00000000">
        <w:rPr>
          <w:rtl w:val="0"/>
        </w:rPr>
      </w:r>
    </w:p>
    <w:tbl>
      <w:tblPr>
        <w:tblStyle w:val="Table5"/>
        <w:tblW w:w="1015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18"/>
        <w:gridCol w:w="5634"/>
        <w:tblGridChange w:id="0">
          <w:tblGrid>
            <w:gridCol w:w="4518"/>
            <w:gridCol w:w="5634"/>
          </w:tblGrid>
        </w:tblGridChange>
      </w:tblGrid>
      <w:tr>
        <w:trPr>
          <w:cantSplit w:val="0"/>
          <w:tblHeader w:val="0"/>
        </w:trPr>
        <w:tc>
          <w:tcPr>
            <w:vAlign w:val="top"/>
          </w:tcPr>
          <w:p w:rsidR="00000000" w:rsidDel="00000000" w:rsidP="00000000" w:rsidRDefault="00000000" w:rsidRPr="00000000" w14:paraId="00000066">
            <w:pPr>
              <w:ind w:right="-360"/>
              <w:rPr>
                <w:sz w:val="22"/>
                <w:szCs w:val="22"/>
                <w:vertAlign w:val="baseline"/>
              </w:rPr>
            </w:pPr>
            <w:r w:rsidDel="00000000" w:rsidR="00000000" w:rsidRPr="00000000">
              <w:rPr>
                <w:sz w:val="22"/>
                <w:szCs w:val="22"/>
                <w:vertAlign w:val="baseline"/>
                <w:rtl w:val="0"/>
              </w:rPr>
              <w:t xml:space="preserve">Benzyl Alcohol</w:t>
            </w:r>
          </w:p>
        </w:tc>
        <w:tc>
          <w:tcPr>
            <w:vAlign w:val="top"/>
          </w:tcPr>
          <w:p w:rsidR="00000000" w:rsidDel="00000000" w:rsidP="00000000" w:rsidRDefault="00000000" w:rsidRPr="00000000" w14:paraId="00000067">
            <w:pPr>
              <w:ind w:right="-360"/>
              <w:rPr>
                <w:sz w:val="22"/>
                <w:szCs w:val="22"/>
                <w:vertAlign w:val="baseline"/>
              </w:rPr>
            </w:pPr>
            <w:r w:rsidDel="00000000" w:rsidR="00000000" w:rsidRPr="00000000">
              <w:rPr>
                <w:sz w:val="22"/>
                <w:szCs w:val="22"/>
                <w:vertAlign w:val="baseline"/>
                <w:rtl w:val="0"/>
              </w:rPr>
              <w:t xml:space="preserve">10 ppm TWA AIHA WEEL</w:t>
            </w:r>
          </w:p>
        </w:tc>
      </w:tr>
      <w:tr>
        <w:trPr>
          <w:cantSplit w:val="0"/>
          <w:tblHeader w:val="0"/>
        </w:trPr>
        <w:tc>
          <w:tcPr>
            <w:vAlign w:val="top"/>
          </w:tcPr>
          <w:p w:rsidR="00000000" w:rsidDel="00000000" w:rsidP="00000000" w:rsidRDefault="00000000" w:rsidRPr="00000000" w14:paraId="00000068">
            <w:pPr>
              <w:ind w:right="-360"/>
              <w:rPr>
                <w:sz w:val="22"/>
                <w:szCs w:val="22"/>
                <w:vertAlign w:val="baseline"/>
              </w:rPr>
            </w:pPr>
            <w:r w:rsidDel="00000000" w:rsidR="00000000" w:rsidRPr="00000000">
              <w:rPr>
                <w:sz w:val="22"/>
                <w:szCs w:val="22"/>
                <w:vertAlign w:val="baseline"/>
                <w:rtl w:val="0"/>
              </w:rPr>
              <w:t xml:space="preserve">Monoethanolamine</w:t>
            </w:r>
          </w:p>
        </w:tc>
        <w:tc>
          <w:tcPr>
            <w:vAlign w:val="top"/>
          </w:tcPr>
          <w:p w:rsidR="00000000" w:rsidDel="00000000" w:rsidP="00000000" w:rsidRDefault="00000000" w:rsidRPr="00000000" w14:paraId="00000069">
            <w:pPr>
              <w:ind w:right="-360"/>
              <w:rPr>
                <w:sz w:val="22"/>
                <w:szCs w:val="22"/>
                <w:vertAlign w:val="baseline"/>
              </w:rPr>
            </w:pPr>
            <w:r w:rsidDel="00000000" w:rsidR="00000000" w:rsidRPr="00000000">
              <w:rPr>
                <w:sz w:val="22"/>
                <w:szCs w:val="22"/>
                <w:vertAlign w:val="baseline"/>
                <w:rtl w:val="0"/>
              </w:rPr>
              <w:t xml:space="preserve">3 mg/m3 TWA ACGIH TLV</w:t>
            </w:r>
          </w:p>
          <w:p w:rsidR="00000000" w:rsidDel="00000000" w:rsidP="00000000" w:rsidRDefault="00000000" w:rsidRPr="00000000" w14:paraId="0000006A">
            <w:pPr>
              <w:ind w:right="-360"/>
              <w:rPr>
                <w:sz w:val="22"/>
                <w:szCs w:val="22"/>
                <w:vertAlign w:val="baseline"/>
              </w:rPr>
            </w:pPr>
            <w:r w:rsidDel="00000000" w:rsidR="00000000" w:rsidRPr="00000000">
              <w:rPr>
                <w:sz w:val="22"/>
                <w:szCs w:val="22"/>
                <w:vertAlign w:val="baseline"/>
                <w:rtl w:val="0"/>
              </w:rPr>
              <w:t xml:space="preserve">6 mg/m3 STEL ACGIH TLV</w:t>
            </w:r>
          </w:p>
          <w:p w:rsidR="00000000" w:rsidDel="00000000" w:rsidP="00000000" w:rsidRDefault="00000000" w:rsidRPr="00000000" w14:paraId="0000006B">
            <w:pPr>
              <w:ind w:right="-360"/>
              <w:rPr>
                <w:sz w:val="22"/>
                <w:szCs w:val="22"/>
                <w:vertAlign w:val="baseline"/>
              </w:rPr>
            </w:pPr>
            <w:r w:rsidDel="00000000" w:rsidR="00000000" w:rsidRPr="00000000">
              <w:rPr>
                <w:sz w:val="22"/>
                <w:szCs w:val="22"/>
                <w:vertAlign w:val="baseline"/>
                <w:rtl w:val="0"/>
              </w:rPr>
              <w:t xml:space="preserve">3 mg/m3 TWA OSHA PEL</w:t>
            </w:r>
          </w:p>
        </w:tc>
      </w:tr>
    </w:tbl>
    <w:p w:rsidR="00000000" w:rsidDel="00000000" w:rsidP="00000000" w:rsidRDefault="00000000" w:rsidRPr="00000000" w14:paraId="0000006C">
      <w:pPr>
        <w:rPr>
          <w:sz w:val="22"/>
          <w:szCs w:val="22"/>
          <w:vertAlign w:val="baseline"/>
        </w:rPr>
      </w:pPr>
      <w:r w:rsidDel="00000000" w:rsidR="00000000" w:rsidRPr="00000000">
        <w:rPr>
          <w:rtl w:val="0"/>
        </w:rPr>
      </w:r>
    </w:p>
    <w:p w:rsidR="00000000" w:rsidDel="00000000" w:rsidP="00000000" w:rsidRDefault="00000000" w:rsidRPr="00000000" w14:paraId="0000006D">
      <w:pPr>
        <w:rPr>
          <w:sz w:val="22"/>
          <w:szCs w:val="22"/>
          <w:vertAlign w:val="baseline"/>
        </w:rPr>
      </w:pPr>
      <w:r w:rsidDel="00000000" w:rsidR="00000000" w:rsidRPr="00000000">
        <w:rPr>
          <w:b w:val="1"/>
          <w:sz w:val="22"/>
          <w:szCs w:val="22"/>
          <w:vertAlign w:val="baseline"/>
          <w:rtl w:val="0"/>
        </w:rPr>
        <w:t xml:space="preserve">Appropriate engineering controls: </w:t>
      </w:r>
      <w:r w:rsidDel="00000000" w:rsidR="00000000" w:rsidRPr="00000000">
        <w:rPr>
          <w:sz w:val="22"/>
          <w:szCs w:val="22"/>
          <w:vertAlign w:val="baseline"/>
          <w:rtl w:val="0"/>
        </w:rPr>
        <w:t xml:space="preserve">Good general room ventilation (equivalent to outdoors) should be adequate under normal conditions. If the recommended exposure limit is exceeded increased mechanical ventilation such as local exhaust may be required.</w:t>
      </w:r>
    </w:p>
    <w:p w:rsidR="00000000" w:rsidDel="00000000" w:rsidP="00000000" w:rsidRDefault="00000000" w:rsidRPr="00000000" w14:paraId="0000006E">
      <w:pPr>
        <w:rPr>
          <w:b w:val="0"/>
          <w:sz w:val="22"/>
          <w:szCs w:val="22"/>
          <w:vertAlign w:val="baseline"/>
        </w:rPr>
      </w:pPr>
      <w:r w:rsidDel="00000000" w:rsidR="00000000" w:rsidRPr="00000000">
        <w:rPr>
          <w:rtl w:val="0"/>
        </w:rPr>
      </w:r>
    </w:p>
    <w:p w:rsidR="00000000" w:rsidDel="00000000" w:rsidP="00000000" w:rsidRDefault="00000000" w:rsidRPr="00000000" w14:paraId="0000006F">
      <w:pPr>
        <w:rPr>
          <w:b w:val="0"/>
          <w:sz w:val="22"/>
          <w:szCs w:val="22"/>
          <w:vertAlign w:val="baseline"/>
        </w:rPr>
      </w:pPr>
      <w:r w:rsidDel="00000000" w:rsidR="00000000" w:rsidRPr="00000000">
        <w:rPr>
          <w:b w:val="1"/>
          <w:sz w:val="22"/>
          <w:szCs w:val="22"/>
          <w:vertAlign w:val="baseline"/>
          <w:rtl w:val="0"/>
        </w:rPr>
        <w:t xml:space="preserve">Personal Protective Equipment:</w:t>
      </w:r>
      <w:r w:rsidDel="00000000" w:rsidR="00000000" w:rsidRPr="00000000">
        <w:rPr>
          <w:rtl w:val="0"/>
        </w:rPr>
      </w:r>
    </w:p>
    <w:p w:rsidR="00000000" w:rsidDel="00000000" w:rsidP="00000000" w:rsidRDefault="00000000" w:rsidRPr="00000000" w14:paraId="00000070">
      <w:pPr>
        <w:rPr>
          <w:sz w:val="22"/>
          <w:szCs w:val="22"/>
          <w:vertAlign w:val="baseline"/>
        </w:rPr>
      </w:pPr>
      <w:r w:rsidDel="00000000" w:rsidR="00000000" w:rsidRPr="00000000">
        <w:rPr>
          <w:b w:val="1"/>
          <w:sz w:val="22"/>
          <w:szCs w:val="22"/>
          <w:vertAlign w:val="baseline"/>
          <w:rtl w:val="0"/>
        </w:rPr>
        <w:t xml:space="preserve">Respiratory protection</w:t>
      </w:r>
      <w:r w:rsidDel="00000000" w:rsidR="00000000" w:rsidRPr="00000000">
        <w:rPr>
          <w:sz w:val="22"/>
          <w:szCs w:val="22"/>
          <w:vertAlign w:val="baseline"/>
          <w:rtl w:val="0"/>
        </w:rPr>
        <w:t xml:space="preserve">: Good general ventilation (equivalent to outdoors) should be adequate under normal conditions.  For spray application and</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for large jobs where the recommended exposure limit may be exceeded an approved organic vapor respirator with a particulate pre-filter, supplied air respirator (with escape bottle if required) or self-contained breathing apparatus may be required.  Selection of respiratory protection depends on the contaminant type, form and concentration.  Select in accordance with OSHA 1910.134 and good Industrial Hygiene practice.</w:t>
      </w:r>
    </w:p>
    <w:p w:rsidR="00000000" w:rsidDel="00000000" w:rsidP="00000000" w:rsidRDefault="00000000" w:rsidRPr="00000000" w14:paraId="00000071">
      <w:pPr>
        <w:rPr>
          <w:b w:val="0"/>
          <w:sz w:val="22"/>
          <w:szCs w:val="22"/>
          <w:vertAlign w:val="baseline"/>
        </w:rPr>
      </w:pPr>
      <w:r w:rsidDel="00000000" w:rsidR="00000000" w:rsidRPr="00000000">
        <w:rPr>
          <w:b w:val="1"/>
          <w:sz w:val="22"/>
          <w:szCs w:val="22"/>
          <w:vertAlign w:val="baseline"/>
          <w:rtl w:val="0"/>
        </w:rPr>
        <w:t xml:space="preserve">Skin protection:  </w:t>
      </w:r>
      <w:r w:rsidDel="00000000" w:rsidR="00000000" w:rsidRPr="00000000">
        <w:rPr>
          <w:sz w:val="22"/>
          <w:szCs w:val="22"/>
          <w:vertAlign w:val="baseline"/>
          <w:rtl w:val="0"/>
        </w:rPr>
        <w:t xml:space="preserve">Butyl rubber or other impervious gloves are recommended to prevent skin contact.</w:t>
      </w:r>
      <w:r w:rsidDel="00000000" w:rsidR="00000000" w:rsidRPr="00000000">
        <w:rPr>
          <w:rtl w:val="0"/>
        </w:rPr>
      </w:r>
    </w:p>
    <w:p w:rsidR="00000000" w:rsidDel="00000000" w:rsidP="00000000" w:rsidRDefault="00000000" w:rsidRPr="00000000" w14:paraId="00000072">
      <w:pPr>
        <w:rPr>
          <w:b w:val="0"/>
          <w:sz w:val="22"/>
          <w:szCs w:val="22"/>
          <w:vertAlign w:val="baseline"/>
        </w:rPr>
      </w:pPr>
      <w:r w:rsidDel="00000000" w:rsidR="00000000" w:rsidRPr="00000000">
        <w:rPr>
          <w:b w:val="1"/>
          <w:sz w:val="22"/>
          <w:szCs w:val="22"/>
          <w:vertAlign w:val="baseline"/>
          <w:rtl w:val="0"/>
        </w:rPr>
        <w:t xml:space="preserve">Eye protection: </w:t>
      </w:r>
      <w:r w:rsidDel="00000000" w:rsidR="00000000" w:rsidRPr="00000000">
        <w:rPr>
          <w:sz w:val="22"/>
          <w:szCs w:val="22"/>
          <w:vertAlign w:val="baseline"/>
          <w:rtl w:val="0"/>
        </w:rPr>
        <w:t xml:space="preserve"> Wear chemical goggles and faceshield to prevent eye contact. </w:t>
      </w:r>
      <w:r w:rsidDel="00000000" w:rsidR="00000000" w:rsidRPr="00000000">
        <w:rPr>
          <w:rtl w:val="0"/>
        </w:rPr>
      </w:r>
    </w:p>
    <w:p w:rsidR="00000000" w:rsidDel="00000000" w:rsidP="00000000" w:rsidRDefault="00000000" w:rsidRPr="00000000" w14:paraId="00000073">
      <w:pPr>
        <w:rPr>
          <w:sz w:val="22"/>
          <w:szCs w:val="22"/>
          <w:vertAlign w:val="baseline"/>
        </w:rPr>
      </w:pPr>
      <w:r w:rsidDel="00000000" w:rsidR="00000000" w:rsidRPr="00000000">
        <w:rPr>
          <w:b w:val="1"/>
          <w:sz w:val="22"/>
          <w:szCs w:val="22"/>
          <w:vertAlign w:val="baseline"/>
          <w:rtl w:val="0"/>
        </w:rPr>
        <w:t xml:space="preserve">Other: </w:t>
      </w:r>
      <w:r w:rsidDel="00000000" w:rsidR="00000000" w:rsidRPr="00000000">
        <w:rPr>
          <w:sz w:val="22"/>
          <w:szCs w:val="22"/>
          <w:vertAlign w:val="baseline"/>
          <w:rtl w:val="0"/>
        </w:rPr>
        <w:t xml:space="preserve"> Impervious apron, boots and other clothing are recommended if needed to prevent contact or if splashing is possible.  For operations where contact can occur, a safety shower and an eye wash facility should be available.</w:t>
      </w:r>
    </w:p>
    <w:p w:rsidR="00000000" w:rsidDel="00000000" w:rsidP="00000000" w:rsidRDefault="00000000" w:rsidRPr="00000000" w14:paraId="00000074">
      <w:pPr>
        <w:rPr>
          <w:sz w:val="22"/>
          <w:szCs w:val="22"/>
          <w:vertAlign w:val="baseline"/>
        </w:rPr>
      </w:pPr>
      <w:r w:rsidDel="00000000" w:rsidR="00000000" w:rsidRPr="00000000">
        <w:rPr>
          <w:rtl w:val="0"/>
        </w:rPr>
      </w:r>
    </w:p>
    <w:p w:rsidR="00000000" w:rsidDel="00000000" w:rsidP="00000000" w:rsidRDefault="00000000" w:rsidRPr="00000000" w14:paraId="00000075">
      <w:pPr>
        <w:pBdr>
          <w:top w:color="000000" w:space="1" w:sz="6" w:val="single"/>
          <w:left w:color="000000" w:space="1" w:sz="6" w:val="single"/>
          <w:bottom w:color="000000" w:space="1" w:sz="6" w:val="single"/>
          <w:right w:color="000000" w:space="1" w:sz="6" w:val="single"/>
        </w:pBdr>
        <w:jc w:val="center"/>
        <w:rPr>
          <w:b w:val="0"/>
          <w:sz w:val="22"/>
          <w:szCs w:val="22"/>
          <w:vertAlign w:val="baseline"/>
        </w:rPr>
      </w:pPr>
      <w:r w:rsidDel="00000000" w:rsidR="00000000" w:rsidRPr="00000000">
        <w:rPr>
          <w:b w:val="1"/>
          <w:sz w:val="22"/>
          <w:szCs w:val="22"/>
          <w:vertAlign w:val="baseline"/>
          <w:rtl w:val="0"/>
        </w:rPr>
        <w:t xml:space="preserve">Section 9.  Physical and Chemical Properties</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tabs>
          <w:tab w:val="left" w:pos="720"/>
        </w:tabs>
        <w:ind w:right="-360"/>
        <w:rPr>
          <w:b w:val="0"/>
          <w:sz w:val="22"/>
          <w:szCs w:val="22"/>
          <w:vertAlign w:val="baseline"/>
        </w:rPr>
      </w:pPr>
      <w:r w:rsidDel="00000000" w:rsidR="00000000" w:rsidRPr="00000000">
        <w:rPr>
          <w:b w:val="1"/>
          <w:sz w:val="22"/>
          <w:szCs w:val="22"/>
          <w:vertAlign w:val="baseline"/>
          <w:rtl w:val="0"/>
        </w:rPr>
        <w:t xml:space="preserve">Appearance (physical state, color, etc.):  </w:t>
      </w:r>
      <w:r w:rsidDel="00000000" w:rsidR="00000000" w:rsidRPr="00000000">
        <w:rPr>
          <w:sz w:val="22"/>
          <w:szCs w:val="22"/>
          <w:vertAlign w:val="baseline"/>
          <w:rtl w:val="0"/>
        </w:rPr>
        <w:t xml:space="preserve">White, viscous liquid </w:t>
      </w:r>
      <w:r w:rsidDel="00000000" w:rsidR="00000000" w:rsidRPr="00000000">
        <w:rPr>
          <w:rtl w:val="0"/>
        </w:rPr>
      </w:r>
    </w:p>
    <w:p w:rsidR="00000000" w:rsidDel="00000000" w:rsidP="00000000" w:rsidRDefault="00000000" w:rsidRPr="00000000" w14:paraId="00000078">
      <w:pPr>
        <w:tabs>
          <w:tab w:val="left" w:pos="720"/>
        </w:tabs>
        <w:ind w:right="-360"/>
        <w:rPr>
          <w:b w:val="0"/>
          <w:sz w:val="22"/>
          <w:szCs w:val="22"/>
          <w:vertAlign w:val="baseline"/>
        </w:rPr>
      </w:pPr>
      <w:r w:rsidDel="00000000" w:rsidR="00000000" w:rsidRPr="00000000">
        <w:rPr>
          <w:b w:val="1"/>
          <w:sz w:val="22"/>
          <w:szCs w:val="22"/>
          <w:vertAlign w:val="baseline"/>
          <w:rtl w:val="0"/>
        </w:rPr>
        <w:t xml:space="preserve">Odor: </w:t>
      </w:r>
      <w:r w:rsidDel="00000000" w:rsidR="00000000" w:rsidRPr="00000000">
        <w:rPr>
          <w:sz w:val="22"/>
          <w:szCs w:val="22"/>
          <w:vertAlign w:val="baseline"/>
          <w:rtl w:val="0"/>
        </w:rPr>
        <w:t xml:space="preserve">Sweet.</w:t>
      </w:r>
      <w:r w:rsidDel="00000000" w:rsidR="00000000" w:rsidRPr="00000000">
        <w:rPr>
          <w:rtl w:val="0"/>
        </w:rPr>
      </w:r>
    </w:p>
    <w:p w:rsidR="00000000" w:rsidDel="00000000" w:rsidP="00000000" w:rsidRDefault="00000000" w:rsidRPr="00000000" w14:paraId="00000079">
      <w:pPr>
        <w:tabs>
          <w:tab w:val="left" w:pos="720"/>
        </w:tabs>
        <w:ind w:right="-360"/>
        <w:rPr>
          <w:b w:val="0"/>
          <w:sz w:val="22"/>
          <w:szCs w:val="22"/>
          <w:vertAlign w:val="baseline"/>
        </w:rPr>
      </w:pPr>
      <w:r w:rsidDel="00000000" w:rsidR="00000000" w:rsidRPr="00000000">
        <w:rPr>
          <w:rtl w:val="0"/>
        </w:rPr>
      </w:r>
    </w:p>
    <w:tbl>
      <w:tblPr>
        <w:tblStyle w:val="Table6"/>
        <w:tblW w:w="1015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98"/>
        <w:gridCol w:w="5454"/>
        <w:tblGridChange w:id="0">
          <w:tblGrid>
            <w:gridCol w:w="4698"/>
            <w:gridCol w:w="5454"/>
          </w:tblGrid>
        </w:tblGridChange>
      </w:tblGrid>
      <w:tr>
        <w:trPr>
          <w:cantSplit w:val="0"/>
          <w:tblHeader w:val="0"/>
        </w:trPr>
        <w:tc>
          <w:tcPr>
            <w:vAlign w:val="top"/>
          </w:tcPr>
          <w:p w:rsidR="00000000" w:rsidDel="00000000" w:rsidP="00000000" w:rsidRDefault="00000000" w:rsidRPr="00000000" w14:paraId="0000007A">
            <w:pPr>
              <w:rPr>
                <w:sz w:val="22"/>
                <w:szCs w:val="22"/>
                <w:vertAlign w:val="baseline"/>
              </w:rPr>
            </w:pPr>
            <w:r w:rsidDel="00000000" w:rsidR="00000000" w:rsidRPr="00000000">
              <w:rPr>
                <w:b w:val="1"/>
                <w:sz w:val="22"/>
                <w:szCs w:val="22"/>
                <w:vertAlign w:val="baseline"/>
                <w:rtl w:val="0"/>
              </w:rPr>
              <w:t xml:space="preserve">Odor threshold:</w:t>
            </w:r>
            <w:r w:rsidDel="00000000" w:rsidR="00000000" w:rsidRPr="00000000">
              <w:rPr>
                <w:sz w:val="22"/>
                <w:szCs w:val="22"/>
                <w:vertAlign w:val="baseline"/>
                <w:rtl w:val="0"/>
              </w:rPr>
              <w:t xml:space="preserve">  Not available</w:t>
            </w:r>
          </w:p>
        </w:tc>
        <w:tc>
          <w:tcPr>
            <w:vAlign w:val="top"/>
          </w:tcPr>
          <w:p w:rsidR="00000000" w:rsidDel="00000000" w:rsidP="00000000" w:rsidRDefault="00000000" w:rsidRPr="00000000" w14:paraId="0000007B">
            <w:pPr>
              <w:rPr>
                <w:sz w:val="22"/>
                <w:szCs w:val="22"/>
                <w:vertAlign w:val="baseline"/>
              </w:rPr>
            </w:pPr>
            <w:r w:rsidDel="00000000" w:rsidR="00000000" w:rsidRPr="00000000">
              <w:rPr>
                <w:b w:val="1"/>
                <w:sz w:val="22"/>
                <w:szCs w:val="22"/>
                <w:vertAlign w:val="baseline"/>
                <w:rtl w:val="0"/>
              </w:rPr>
              <w:t xml:space="preserve">pH:  </w:t>
            </w:r>
            <w:r w:rsidDel="00000000" w:rsidR="00000000" w:rsidRPr="00000000">
              <w:rPr>
                <w:sz w:val="22"/>
                <w:szCs w:val="22"/>
                <w:vertAlign w:val="baseline"/>
                <w:rtl w:val="0"/>
              </w:rPr>
              <w:t xml:space="preserve">Not available</w:t>
            </w:r>
          </w:p>
        </w:tc>
      </w:tr>
      <w:tr>
        <w:trPr>
          <w:cantSplit w:val="0"/>
          <w:tblHeader w:val="0"/>
        </w:trPr>
        <w:tc>
          <w:tcPr>
            <w:vAlign w:val="top"/>
          </w:tcPr>
          <w:p w:rsidR="00000000" w:rsidDel="00000000" w:rsidP="00000000" w:rsidRDefault="00000000" w:rsidRPr="00000000" w14:paraId="0000007C">
            <w:pPr>
              <w:rPr>
                <w:sz w:val="22"/>
                <w:szCs w:val="22"/>
                <w:vertAlign w:val="baseline"/>
              </w:rPr>
            </w:pPr>
            <w:r w:rsidDel="00000000" w:rsidR="00000000" w:rsidRPr="00000000">
              <w:rPr>
                <w:b w:val="1"/>
                <w:sz w:val="22"/>
                <w:szCs w:val="22"/>
                <w:vertAlign w:val="baseline"/>
                <w:rtl w:val="0"/>
              </w:rPr>
              <w:t xml:space="preserve">Melting point/freezing point:</w:t>
            </w:r>
            <w:r w:rsidDel="00000000" w:rsidR="00000000" w:rsidRPr="00000000">
              <w:rPr>
                <w:sz w:val="22"/>
                <w:szCs w:val="22"/>
                <w:vertAlign w:val="baseline"/>
                <w:rtl w:val="0"/>
              </w:rPr>
              <w:t xml:space="preserve">  Not available</w:t>
            </w:r>
          </w:p>
        </w:tc>
        <w:tc>
          <w:tcPr>
            <w:vAlign w:val="top"/>
          </w:tcPr>
          <w:p w:rsidR="00000000" w:rsidDel="00000000" w:rsidP="00000000" w:rsidRDefault="00000000" w:rsidRPr="00000000" w14:paraId="0000007D">
            <w:pPr>
              <w:rPr>
                <w:sz w:val="22"/>
                <w:szCs w:val="22"/>
                <w:vertAlign w:val="baseline"/>
              </w:rPr>
            </w:pPr>
            <w:r w:rsidDel="00000000" w:rsidR="00000000" w:rsidRPr="00000000">
              <w:rPr>
                <w:b w:val="1"/>
                <w:sz w:val="22"/>
                <w:szCs w:val="22"/>
                <w:vertAlign w:val="baseline"/>
                <w:rtl w:val="0"/>
              </w:rPr>
              <w:t xml:space="preserve">Boiling point: </w:t>
            </w:r>
            <w:r w:rsidDel="00000000" w:rsidR="00000000" w:rsidRPr="00000000">
              <w:rPr>
                <w:sz w:val="22"/>
                <w:szCs w:val="22"/>
                <w:vertAlign w:val="baseline"/>
                <w:rtl w:val="0"/>
              </w:rPr>
              <w:t xml:space="preserve">Not available</w:t>
            </w:r>
          </w:p>
        </w:tc>
      </w:tr>
      <w:tr>
        <w:trPr>
          <w:cantSplit w:val="0"/>
          <w:tblHeader w:val="0"/>
        </w:trPr>
        <w:tc>
          <w:tcPr>
            <w:vAlign w:val="top"/>
          </w:tcPr>
          <w:p w:rsidR="00000000" w:rsidDel="00000000" w:rsidP="00000000" w:rsidRDefault="00000000" w:rsidRPr="00000000" w14:paraId="0000007E">
            <w:pPr>
              <w:rPr>
                <w:b w:val="0"/>
                <w:sz w:val="22"/>
                <w:szCs w:val="22"/>
                <w:vertAlign w:val="baseline"/>
              </w:rPr>
            </w:pPr>
            <w:r w:rsidDel="00000000" w:rsidR="00000000" w:rsidRPr="00000000">
              <w:rPr>
                <w:b w:val="1"/>
                <w:sz w:val="22"/>
                <w:szCs w:val="22"/>
                <w:vertAlign w:val="baseline"/>
                <w:rtl w:val="0"/>
              </w:rPr>
              <w:t xml:space="preserve">Flash point:</w:t>
            </w:r>
            <w:r w:rsidDel="00000000" w:rsidR="00000000" w:rsidRPr="00000000">
              <w:rPr>
                <w:sz w:val="22"/>
                <w:szCs w:val="22"/>
                <w:vertAlign w:val="baseline"/>
                <w:rtl w:val="0"/>
              </w:rPr>
              <w:t xml:space="preserve">  Not flammable</w:t>
            </w:r>
            <w:r w:rsidDel="00000000" w:rsidR="00000000" w:rsidRPr="00000000">
              <w:rPr>
                <w:rtl w:val="0"/>
              </w:rPr>
            </w:r>
          </w:p>
        </w:tc>
        <w:tc>
          <w:tcPr>
            <w:vAlign w:val="top"/>
          </w:tcPr>
          <w:p w:rsidR="00000000" w:rsidDel="00000000" w:rsidP="00000000" w:rsidRDefault="00000000" w:rsidRPr="00000000" w14:paraId="0000007F">
            <w:pPr>
              <w:rPr>
                <w:sz w:val="22"/>
                <w:szCs w:val="22"/>
                <w:vertAlign w:val="baseline"/>
              </w:rPr>
            </w:pPr>
            <w:r w:rsidDel="00000000" w:rsidR="00000000" w:rsidRPr="00000000">
              <w:rPr>
                <w:b w:val="1"/>
                <w:sz w:val="22"/>
                <w:szCs w:val="22"/>
                <w:vertAlign w:val="baseline"/>
                <w:rtl w:val="0"/>
              </w:rPr>
              <w:t xml:space="preserve">Evaporation rate:  </w:t>
            </w:r>
            <w:r w:rsidDel="00000000" w:rsidR="00000000" w:rsidRPr="00000000">
              <w:rPr>
                <w:sz w:val="22"/>
                <w:szCs w:val="22"/>
                <w:vertAlign w:val="baseline"/>
                <w:rtl w:val="0"/>
              </w:rPr>
              <w:t xml:space="preserve">Not available</w:t>
            </w:r>
          </w:p>
        </w:tc>
      </w:tr>
      <w:tr>
        <w:trPr>
          <w:cantSplit w:val="0"/>
          <w:tblHeader w:val="0"/>
        </w:trPr>
        <w:tc>
          <w:tcPr>
            <w:vAlign w:val="top"/>
          </w:tcPr>
          <w:p w:rsidR="00000000" w:rsidDel="00000000" w:rsidP="00000000" w:rsidRDefault="00000000" w:rsidRPr="00000000" w14:paraId="00000080">
            <w:pPr>
              <w:rPr>
                <w:sz w:val="22"/>
                <w:szCs w:val="22"/>
                <w:vertAlign w:val="baseline"/>
              </w:rPr>
            </w:pPr>
            <w:r w:rsidDel="00000000" w:rsidR="00000000" w:rsidRPr="00000000">
              <w:rPr>
                <w:b w:val="1"/>
                <w:sz w:val="22"/>
                <w:szCs w:val="22"/>
                <w:vertAlign w:val="baseline"/>
                <w:rtl w:val="0"/>
              </w:rPr>
              <w:t xml:space="preserve">Flammability (solid, gas): </w:t>
            </w:r>
            <w:r w:rsidDel="00000000" w:rsidR="00000000" w:rsidRPr="00000000">
              <w:rPr>
                <w:sz w:val="22"/>
                <w:szCs w:val="22"/>
                <w:vertAlign w:val="baseline"/>
                <w:rtl w:val="0"/>
              </w:rPr>
              <w:t xml:space="preserve">Not applicable</w:t>
            </w:r>
          </w:p>
        </w:tc>
        <w:tc>
          <w:tcPr>
            <w:vAlign w:val="top"/>
          </w:tcPr>
          <w:p w:rsidR="00000000" w:rsidDel="00000000" w:rsidP="00000000" w:rsidRDefault="00000000" w:rsidRPr="00000000" w14:paraId="00000081">
            <w:pPr>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2">
            <w:pPr>
              <w:rPr>
                <w:sz w:val="22"/>
                <w:szCs w:val="22"/>
                <w:vertAlign w:val="baseline"/>
              </w:rPr>
            </w:pPr>
            <w:r w:rsidDel="00000000" w:rsidR="00000000" w:rsidRPr="00000000">
              <w:rPr>
                <w:b w:val="1"/>
                <w:sz w:val="22"/>
                <w:szCs w:val="22"/>
                <w:vertAlign w:val="baseline"/>
                <w:rtl w:val="0"/>
              </w:rPr>
              <w:t xml:space="preserve">Flammable limits: LEL: </w:t>
            </w:r>
            <w:r w:rsidDel="00000000" w:rsidR="00000000" w:rsidRPr="00000000">
              <w:rPr>
                <w:sz w:val="22"/>
                <w:szCs w:val="22"/>
                <w:vertAlign w:val="baseline"/>
                <w:rtl w:val="0"/>
              </w:rPr>
              <w:t xml:space="preserve">Not available</w:t>
            </w:r>
          </w:p>
        </w:tc>
        <w:tc>
          <w:tcPr>
            <w:vAlign w:val="top"/>
          </w:tcPr>
          <w:p w:rsidR="00000000" w:rsidDel="00000000" w:rsidP="00000000" w:rsidRDefault="00000000" w:rsidRPr="00000000" w14:paraId="00000083">
            <w:pPr>
              <w:rPr>
                <w:sz w:val="22"/>
                <w:szCs w:val="22"/>
                <w:vertAlign w:val="baseline"/>
              </w:rPr>
            </w:pPr>
            <w:r w:rsidDel="00000000" w:rsidR="00000000" w:rsidRPr="00000000">
              <w:rPr>
                <w:b w:val="1"/>
                <w:sz w:val="22"/>
                <w:szCs w:val="22"/>
                <w:vertAlign w:val="baseline"/>
                <w:rtl w:val="0"/>
              </w:rPr>
              <w:t xml:space="preserve">UEL:</w:t>
            </w:r>
            <w:r w:rsidDel="00000000" w:rsidR="00000000" w:rsidRPr="00000000">
              <w:rPr>
                <w:sz w:val="22"/>
                <w:szCs w:val="22"/>
                <w:vertAlign w:val="baseline"/>
                <w:rtl w:val="0"/>
              </w:rPr>
              <w:t xml:space="preserve"> Not available</w:t>
            </w:r>
          </w:p>
        </w:tc>
      </w:tr>
      <w:tr>
        <w:trPr>
          <w:cantSplit w:val="0"/>
          <w:tblHeader w:val="0"/>
        </w:trPr>
        <w:tc>
          <w:tcPr>
            <w:vAlign w:val="top"/>
          </w:tcPr>
          <w:p w:rsidR="00000000" w:rsidDel="00000000" w:rsidP="00000000" w:rsidRDefault="00000000" w:rsidRPr="00000000" w14:paraId="00000084">
            <w:pPr>
              <w:rPr>
                <w:sz w:val="22"/>
                <w:szCs w:val="22"/>
                <w:vertAlign w:val="baseline"/>
              </w:rPr>
            </w:pPr>
            <w:r w:rsidDel="00000000" w:rsidR="00000000" w:rsidRPr="00000000">
              <w:rPr>
                <w:b w:val="1"/>
                <w:sz w:val="22"/>
                <w:szCs w:val="22"/>
                <w:vertAlign w:val="baseline"/>
                <w:rtl w:val="0"/>
              </w:rPr>
              <w:t xml:space="preserve">Vapor pressure: </w:t>
            </w:r>
            <w:r w:rsidDel="00000000" w:rsidR="00000000" w:rsidRPr="00000000">
              <w:rPr>
                <w:sz w:val="22"/>
                <w:szCs w:val="22"/>
                <w:vertAlign w:val="baseline"/>
                <w:rtl w:val="0"/>
              </w:rPr>
              <w:t xml:space="preserve">Not determined</w:t>
            </w:r>
          </w:p>
        </w:tc>
        <w:tc>
          <w:tcPr>
            <w:vAlign w:val="top"/>
          </w:tcPr>
          <w:p w:rsidR="00000000" w:rsidDel="00000000" w:rsidP="00000000" w:rsidRDefault="00000000" w:rsidRPr="00000000" w14:paraId="00000085">
            <w:pPr>
              <w:rPr>
                <w:sz w:val="22"/>
                <w:szCs w:val="22"/>
                <w:vertAlign w:val="baseline"/>
              </w:rPr>
            </w:pPr>
            <w:r w:rsidDel="00000000" w:rsidR="00000000" w:rsidRPr="00000000">
              <w:rPr>
                <w:b w:val="1"/>
                <w:sz w:val="22"/>
                <w:szCs w:val="22"/>
                <w:vertAlign w:val="baseline"/>
                <w:rtl w:val="0"/>
              </w:rPr>
              <w:t xml:space="preserve">Vapor density:  </w:t>
            </w:r>
            <w:r w:rsidDel="00000000" w:rsidR="00000000" w:rsidRPr="00000000">
              <w:rPr>
                <w:sz w:val="22"/>
                <w:szCs w:val="22"/>
                <w:vertAlign w:val="baseline"/>
                <w:rtl w:val="0"/>
              </w:rPr>
              <w:t xml:space="preserve">Not available</w:t>
            </w:r>
          </w:p>
        </w:tc>
      </w:tr>
      <w:tr>
        <w:trPr>
          <w:cantSplit w:val="0"/>
          <w:tblHeader w:val="0"/>
        </w:trPr>
        <w:tc>
          <w:tcPr>
            <w:vAlign w:val="top"/>
          </w:tcPr>
          <w:p w:rsidR="00000000" w:rsidDel="00000000" w:rsidP="00000000" w:rsidRDefault="00000000" w:rsidRPr="00000000" w14:paraId="00000086">
            <w:pPr>
              <w:tabs>
                <w:tab w:val="left" w:pos="2640"/>
              </w:tabs>
              <w:rPr>
                <w:sz w:val="22"/>
                <w:szCs w:val="22"/>
                <w:highlight w:val="yellow"/>
                <w:vertAlign w:val="baseline"/>
              </w:rPr>
            </w:pPr>
            <w:r w:rsidDel="00000000" w:rsidR="00000000" w:rsidRPr="00000000">
              <w:rPr>
                <w:b w:val="1"/>
                <w:sz w:val="22"/>
                <w:szCs w:val="22"/>
                <w:vertAlign w:val="baseline"/>
                <w:rtl w:val="0"/>
              </w:rPr>
              <w:t xml:space="preserve">Relative density</w:t>
            </w:r>
            <w:r w:rsidDel="00000000" w:rsidR="00000000" w:rsidRPr="00000000">
              <w:rPr>
                <w:sz w:val="22"/>
                <w:szCs w:val="22"/>
                <w:vertAlign w:val="baseline"/>
                <w:rtl w:val="0"/>
              </w:rPr>
              <w:t xml:space="preserve">: 1.02</w:t>
              <w:tab/>
            </w:r>
            <w:r w:rsidDel="00000000" w:rsidR="00000000" w:rsidRPr="00000000">
              <w:rPr>
                <w:rtl w:val="0"/>
              </w:rPr>
            </w:r>
          </w:p>
        </w:tc>
        <w:tc>
          <w:tcPr>
            <w:vAlign w:val="top"/>
          </w:tcPr>
          <w:p w:rsidR="00000000" w:rsidDel="00000000" w:rsidP="00000000" w:rsidRDefault="00000000" w:rsidRPr="00000000" w14:paraId="00000087">
            <w:pPr>
              <w:rPr>
                <w:sz w:val="22"/>
                <w:szCs w:val="22"/>
                <w:vertAlign w:val="baseline"/>
              </w:rPr>
            </w:pPr>
            <w:r w:rsidDel="00000000" w:rsidR="00000000" w:rsidRPr="00000000">
              <w:rPr>
                <w:b w:val="1"/>
                <w:sz w:val="22"/>
                <w:szCs w:val="22"/>
                <w:vertAlign w:val="baseline"/>
                <w:rtl w:val="0"/>
              </w:rPr>
              <w:t xml:space="preserve">Solubility(ies):  </w:t>
            </w:r>
            <w:r w:rsidDel="00000000" w:rsidR="00000000" w:rsidRPr="00000000">
              <w:rPr>
                <w:sz w:val="22"/>
                <w:szCs w:val="22"/>
                <w:vertAlign w:val="baseline"/>
                <w:rtl w:val="0"/>
              </w:rPr>
              <w:t xml:space="preserve">Completely soluble in water</w:t>
            </w:r>
          </w:p>
        </w:tc>
      </w:tr>
      <w:tr>
        <w:trPr>
          <w:cantSplit w:val="0"/>
          <w:tblHeader w:val="0"/>
        </w:trPr>
        <w:tc>
          <w:tcPr>
            <w:vAlign w:val="top"/>
          </w:tcPr>
          <w:p w:rsidR="00000000" w:rsidDel="00000000" w:rsidP="00000000" w:rsidRDefault="00000000" w:rsidRPr="00000000" w14:paraId="00000088">
            <w:pPr>
              <w:rPr>
                <w:sz w:val="22"/>
                <w:szCs w:val="22"/>
                <w:vertAlign w:val="baseline"/>
              </w:rPr>
            </w:pPr>
            <w:r w:rsidDel="00000000" w:rsidR="00000000" w:rsidRPr="00000000">
              <w:rPr>
                <w:b w:val="1"/>
                <w:sz w:val="22"/>
                <w:szCs w:val="22"/>
                <w:vertAlign w:val="baseline"/>
                <w:rtl w:val="0"/>
              </w:rPr>
              <w:t xml:space="preserve">Partition coefficient: n-octanol/water:  </w:t>
            </w:r>
            <w:r w:rsidDel="00000000" w:rsidR="00000000" w:rsidRPr="00000000">
              <w:rPr>
                <w:sz w:val="22"/>
                <w:szCs w:val="22"/>
                <w:vertAlign w:val="baseline"/>
                <w:rtl w:val="0"/>
              </w:rPr>
              <w:t xml:space="preserve">Not available</w:t>
            </w:r>
          </w:p>
        </w:tc>
        <w:tc>
          <w:tcPr>
            <w:vAlign w:val="top"/>
          </w:tcPr>
          <w:p w:rsidR="00000000" w:rsidDel="00000000" w:rsidP="00000000" w:rsidRDefault="00000000" w:rsidRPr="00000000" w14:paraId="00000089">
            <w:pPr>
              <w:rPr>
                <w:sz w:val="22"/>
                <w:szCs w:val="22"/>
                <w:vertAlign w:val="baseline"/>
              </w:rPr>
            </w:pPr>
            <w:r w:rsidDel="00000000" w:rsidR="00000000" w:rsidRPr="00000000">
              <w:rPr>
                <w:b w:val="1"/>
                <w:sz w:val="22"/>
                <w:szCs w:val="22"/>
                <w:vertAlign w:val="baseline"/>
                <w:rtl w:val="0"/>
              </w:rPr>
              <w:t xml:space="preserve">Auto-ignition temperature: </w:t>
            </w:r>
            <w:r w:rsidDel="00000000" w:rsidR="00000000" w:rsidRPr="00000000">
              <w:rPr>
                <w:sz w:val="22"/>
                <w:szCs w:val="22"/>
                <w:vertAlign w:val="baseline"/>
                <w:rtl w:val="0"/>
              </w:rPr>
              <w:t xml:space="preserve">Not available</w:t>
            </w:r>
          </w:p>
        </w:tc>
      </w:tr>
      <w:tr>
        <w:trPr>
          <w:cantSplit w:val="0"/>
          <w:tblHeader w:val="0"/>
        </w:trPr>
        <w:tc>
          <w:tcPr>
            <w:vAlign w:val="top"/>
          </w:tcPr>
          <w:p w:rsidR="00000000" w:rsidDel="00000000" w:rsidP="00000000" w:rsidRDefault="00000000" w:rsidRPr="00000000" w14:paraId="0000008A">
            <w:pPr>
              <w:rPr>
                <w:sz w:val="22"/>
                <w:szCs w:val="22"/>
                <w:vertAlign w:val="baseline"/>
              </w:rPr>
            </w:pPr>
            <w:r w:rsidDel="00000000" w:rsidR="00000000" w:rsidRPr="00000000">
              <w:rPr>
                <w:b w:val="1"/>
                <w:sz w:val="22"/>
                <w:szCs w:val="22"/>
                <w:vertAlign w:val="baseline"/>
                <w:rtl w:val="0"/>
              </w:rPr>
              <w:t xml:space="preserve">Decomposition temperature: </w:t>
            </w:r>
            <w:r w:rsidDel="00000000" w:rsidR="00000000" w:rsidRPr="00000000">
              <w:rPr>
                <w:sz w:val="22"/>
                <w:szCs w:val="22"/>
                <w:vertAlign w:val="baseline"/>
                <w:rtl w:val="0"/>
              </w:rPr>
              <w:t xml:space="preserve">Not available</w:t>
            </w:r>
          </w:p>
        </w:tc>
        <w:tc>
          <w:tcPr>
            <w:vAlign w:val="top"/>
          </w:tcPr>
          <w:p w:rsidR="00000000" w:rsidDel="00000000" w:rsidP="00000000" w:rsidRDefault="00000000" w:rsidRPr="00000000" w14:paraId="0000008B">
            <w:pPr>
              <w:rPr>
                <w:sz w:val="22"/>
                <w:szCs w:val="22"/>
                <w:vertAlign w:val="baseline"/>
              </w:rPr>
            </w:pPr>
            <w:r w:rsidDel="00000000" w:rsidR="00000000" w:rsidRPr="00000000">
              <w:rPr>
                <w:b w:val="1"/>
                <w:sz w:val="22"/>
                <w:szCs w:val="22"/>
                <w:vertAlign w:val="baseline"/>
                <w:rtl w:val="0"/>
              </w:rPr>
              <w:t xml:space="preserve">Viscosity: </w:t>
            </w:r>
            <w:r w:rsidDel="00000000" w:rsidR="00000000" w:rsidRPr="00000000">
              <w:rPr>
                <w:sz w:val="22"/>
                <w:szCs w:val="22"/>
                <w:vertAlign w:val="baseline"/>
                <w:rtl w:val="0"/>
              </w:rPr>
              <w:t xml:space="preserve">Not available</w:t>
            </w:r>
          </w:p>
        </w:tc>
      </w:tr>
      <w:tr>
        <w:trPr>
          <w:cantSplit w:val="0"/>
          <w:tblHeader w:val="0"/>
        </w:trPr>
        <w:tc>
          <w:tcPr>
            <w:vAlign w:val="top"/>
          </w:tcPr>
          <w:p w:rsidR="00000000" w:rsidDel="00000000" w:rsidP="00000000" w:rsidRDefault="00000000" w:rsidRPr="00000000" w14:paraId="0000008C">
            <w:pPr>
              <w:rPr>
                <w:b w:val="0"/>
                <w:sz w:val="22"/>
                <w:szCs w:val="22"/>
                <w:vertAlign w:val="baseline"/>
              </w:rPr>
            </w:pPr>
            <w:r w:rsidDel="00000000" w:rsidR="00000000" w:rsidRPr="00000000">
              <w:rPr>
                <w:b w:val="1"/>
                <w:sz w:val="22"/>
                <w:szCs w:val="22"/>
                <w:vertAlign w:val="baseline"/>
                <w:rtl w:val="0"/>
              </w:rPr>
              <w:t xml:space="preserve">VOC: </w:t>
            </w:r>
            <w:r w:rsidDel="00000000" w:rsidR="00000000" w:rsidRPr="00000000">
              <w:rPr>
                <w:sz w:val="22"/>
                <w:szCs w:val="22"/>
                <w:vertAlign w:val="baseline"/>
                <w:rtl w:val="0"/>
              </w:rPr>
              <w:t xml:space="preserve">4.9% (50.47 g/L)</w:t>
            </w:r>
            <w:r w:rsidDel="00000000" w:rsidR="00000000" w:rsidRPr="00000000">
              <w:rPr>
                <w:rtl w:val="0"/>
              </w:rPr>
            </w:r>
          </w:p>
        </w:tc>
        <w:tc>
          <w:tcPr>
            <w:vAlign w:val="top"/>
          </w:tcPr>
          <w:p w:rsidR="00000000" w:rsidDel="00000000" w:rsidP="00000000" w:rsidRDefault="00000000" w:rsidRPr="00000000" w14:paraId="0000008D">
            <w:pPr>
              <w:rPr>
                <w:b w:val="0"/>
                <w:sz w:val="22"/>
                <w:szCs w:val="22"/>
                <w:vertAlign w:val="baseline"/>
              </w:rPr>
            </w:pPr>
            <w:r w:rsidDel="00000000" w:rsidR="00000000" w:rsidRPr="00000000">
              <w:rPr>
                <w:rtl w:val="0"/>
              </w:rPr>
            </w:r>
          </w:p>
        </w:tc>
      </w:tr>
    </w:tbl>
    <w:p w:rsidR="00000000" w:rsidDel="00000000" w:rsidP="00000000" w:rsidRDefault="00000000" w:rsidRPr="00000000" w14:paraId="0000008E">
      <w:pPr>
        <w:rPr>
          <w:sz w:val="22"/>
          <w:szCs w:val="22"/>
          <w:vertAlign w:val="baseline"/>
        </w:rPr>
      </w:pPr>
      <w:r w:rsidDel="00000000" w:rsidR="00000000" w:rsidRPr="00000000">
        <w:rPr>
          <w:rtl w:val="0"/>
        </w:rPr>
      </w:r>
    </w:p>
    <w:p w:rsidR="00000000" w:rsidDel="00000000" w:rsidP="00000000" w:rsidRDefault="00000000" w:rsidRPr="00000000" w14:paraId="0000008F">
      <w:pPr>
        <w:pBdr>
          <w:top w:color="000000" w:space="1" w:sz="6" w:val="single"/>
          <w:left w:color="000000" w:space="1" w:sz="6" w:val="single"/>
          <w:bottom w:color="000000" w:space="1" w:sz="6" w:val="single"/>
          <w:right w:color="000000" w:space="1" w:sz="6" w:val="single"/>
        </w:pBdr>
        <w:jc w:val="center"/>
        <w:rPr>
          <w:b w:val="0"/>
          <w:sz w:val="22"/>
          <w:szCs w:val="22"/>
          <w:vertAlign w:val="baseline"/>
        </w:rPr>
      </w:pPr>
      <w:r w:rsidDel="00000000" w:rsidR="00000000" w:rsidRPr="00000000">
        <w:rPr>
          <w:b w:val="1"/>
          <w:sz w:val="22"/>
          <w:szCs w:val="22"/>
          <w:vertAlign w:val="baseline"/>
          <w:rtl w:val="0"/>
        </w:rPr>
        <w:t xml:space="preserve">Section 10.  Stability and Reactivity</w:t>
      </w:r>
      <w:r w:rsidDel="00000000" w:rsidR="00000000" w:rsidRPr="00000000">
        <w:rPr>
          <w:rtl w:val="0"/>
        </w:rPr>
      </w:r>
    </w:p>
    <w:p w:rsidR="00000000" w:rsidDel="00000000" w:rsidP="00000000" w:rsidRDefault="00000000" w:rsidRPr="00000000" w14:paraId="00000090">
      <w:pPr>
        <w:rPr>
          <w:b w:val="0"/>
          <w:sz w:val="22"/>
          <w:szCs w:val="22"/>
          <w:vertAlign w:val="baseline"/>
        </w:rPr>
      </w:pPr>
      <w:r w:rsidDel="00000000" w:rsidR="00000000" w:rsidRPr="00000000">
        <w:rPr>
          <w:rtl w:val="0"/>
        </w:rPr>
      </w:r>
    </w:p>
    <w:p w:rsidR="00000000" w:rsidDel="00000000" w:rsidP="00000000" w:rsidRDefault="00000000" w:rsidRPr="00000000" w14:paraId="00000091">
      <w:pPr>
        <w:rPr>
          <w:sz w:val="22"/>
          <w:szCs w:val="22"/>
          <w:vertAlign w:val="baseline"/>
        </w:rPr>
      </w:pPr>
      <w:r w:rsidDel="00000000" w:rsidR="00000000" w:rsidRPr="00000000">
        <w:rPr>
          <w:b w:val="1"/>
          <w:sz w:val="22"/>
          <w:szCs w:val="22"/>
          <w:vertAlign w:val="baseline"/>
          <w:rtl w:val="0"/>
        </w:rPr>
        <w:t xml:space="preserve">Reactivity:</w:t>
      </w:r>
      <w:r w:rsidDel="00000000" w:rsidR="00000000" w:rsidRPr="00000000">
        <w:rPr>
          <w:sz w:val="22"/>
          <w:szCs w:val="22"/>
          <w:vertAlign w:val="baseline"/>
          <w:rtl w:val="0"/>
        </w:rPr>
        <w:t xml:space="preserve"> Not reactive under normal conditions of use. </w:t>
      </w:r>
    </w:p>
    <w:p w:rsidR="00000000" w:rsidDel="00000000" w:rsidP="00000000" w:rsidRDefault="00000000" w:rsidRPr="00000000" w14:paraId="00000092">
      <w:pPr>
        <w:rPr>
          <w:sz w:val="22"/>
          <w:szCs w:val="22"/>
          <w:vertAlign w:val="baseline"/>
        </w:rPr>
      </w:pPr>
      <w:r w:rsidDel="00000000" w:rsidR="00000000" w:rsidRPr="00000000">
        <w:rPr>
          <w:b w:val="1"/>
          <w:sz w:val="22"/>
          <w:szCs w:val="22"/>
          <w:vertAlign w:val="baseline"/>
          <w:rtl w:val="0"/>
        </w:rPr>
        <w:t xml:space="preserve">Chemical stability: </w:t>
      </w:r>
      <w:r w:rsidDel="00000000" w:rsidR="00000000" w:rsidRPr="00000000">
        <w:rPr>
          <w:sz w:val="22"/>
          <w:szCs w:val="22"/>
          <w:vertAlign w:val="baseline"/>
          <w:rtl w:val="0"/>
        </w:rPr>
        <w:t xml:space="preserve">Stable</w:t>
      </w:r>
    </w:p>
    <w:p w:rsidR="00000000" w:rsidDel="00000000" w:rsidP="00000000" w:rsidRDefault="00000000" w:rsidRPr="00000000" w14:paraId="00000093">
      <w:pPr>
        <w:rPr>
          <w:sz w:val="22"/>
          <w:szCs w:val="22"/>
          <w:vertAlign w:val="baseline"/>
        </w:rPr>
      </w:pPr>
      <w:r w:rsidDel="00000000" w:rsidR="00000000" w:rsidRPr="00000000">
        <w:rPr>
          <w:b w:val="1"/>
          <w:sz w:val="22"/>
          <w:szCs w:val="22"/>
          <w:vertAlign w:val="baseline"/>
          <w:rtl w:val="0"/>
        </w:rPr>
        <w:t xml:space="preserve">Possibility of hazardous reactions: </w:t>
      </w:r>
      <w:r w:rsidDel="00000000" w:rsidR="00000000" w:rsidRPr="00000000">
        <w:rPr>
          <w:sz w:val="22"/>
          <w:szCs w:val="22"/>
          <w:vertAlign w:val="baseline"/>
          <w:rtl w:val="0"/>
        </w:rPr>
        <w:t xml:space="preserve"> None known.</w:t>
      </w:r>
    </w:p>
    <w:p w:rsidR="00000000" w:rsidDel="00000000" w:rsidP="00000000" w:rsidRDefault="00000000" w:rsidRPr="00000000" w14:paraId="00000094">
      <w:pPr>
        <w:rPr>
          <w:sz w:val="22"/>
          <w:szCs w:val="22"/>
          <w:vertAlign w:val="baseline"/>
        </w:rPr>
      </w:pPr>
      <w:r w:rsidDel="00000000" w:rsidR="00000000" w:rsidRPr="00000000">
        <w:rPr>
          <w:b w:val="1"/>
          <w:sz w:val="22"/>
          <w:szCs w:val="22"/>
          <w:vertAlign w:val="baseline"/>
          <w:rtl w:val="0"/>
        </w:rPr>
        <w:t xml:space="preserve">Conditions to avoid:</w:t>
      </w:r>
      <w:r w:rsidDel="00000000" w:rsidR="00000000" w:rsidRPr="00000000">
        <w:rPr>
          <w:sz w:val="22"/>
          <w:szCs w:val="22"/>
          <w:vertAlign w:val="baseline"/>
          <w:rtl w:val="0"/>
        </w:rPr>
        <w:t xml:space="preserve">  Contact with copper, zinc and aluminum may release flammable hydrogen gas.</w:t>
      </w:r>
    </w:p>
    <w:p w:rsidR="00000000" w:rsidDel="00000000" w:rsidP="00000000" w:rsidRDefault="00000000" w:rsidRPr="00000000" w14:paraId="00000095">
      <w:pPr>
        <w:rPr>
          <w:sz w:val="22"/>
          <w:szCs w:val="22"/>
          <w:vertAlign w:val="baseline"/>
        </w:rPr>
      </w:pPr>
      <w:r w:rsidDel="00000000" w:rsidR="00000000" w:rsidRPr="00000000">
        <w:rPr>
          <w:b w:val="1"/>
          <w:sz w:val="22"/>
          <w:szCs w:val="22"/>
          <w:vertAlign w:val="baseline"/>
          <w:rtl w:val="0"/>
        </w:rPr>
        <w:t xml:space="preserve">Incompatible materials: </w:t>
      </w:r>
      <w:r w:rsidDel="00000000" w:rsidR="00000000" w:rsidRPr="00000000">
        <w:rPr>
          <w:sz w:val="22"/>
          <w:szCs w:val="22"/>
          <w:vertAlign w:val="baseline"/>
          <w:rtl w:val="0"/>
        </w:rPr>
        <w:t xml:space="preserve">Strong oxidizing agents, acids, iron, halogenated hydrocarbons and metals peroxides.  </w:t>
      </w:r>
    </w:p>
    <w:p w:rsidR="00000000" w:rsidDel="00000000" w:rsidP="00000000" w:rsidRDefault="00000000" w:rsidRPr="00000000" w14:paraId="00000096">
      <w:pPr>
        <w:rPr>
          <w:sz w:val="22"/>
          <w:szCs w:val="22"/>
          <w:vertAlign w:val="baseline"/>
        </w:rPr>
      </w:pPr>
      <w:r w:rsidDel="00000000" w:rsidR="00000000" w:rsidRPr="00000000">
        <w:rPr>
          <w:b w:val="1"/>
          <w:sz w:val="22"/>
          <w:szCs w:val="22"/>
          <w:vertAlign w:val="baseline"/>
          <w:rtl w:val="0"/>
        </w:rPr>
        <w:t xml:space="preserve">Hazardous decomposition products:  </w:t>
      </w:r>
      <w:r w:rsidDel="00000000" w:rsidR="00000000" w:rsidRPr="00000000">
        <w:rPr>
          <w:sz w:val="22"/>
          <w:szCs w:val="22"/>
          <w:vertAlign w:val="baseline"/>
          <w:rtl w:val="0"/>
        </w:rPr>
        <w:t xml:space="preserve">Thermal decomposition may produce carbon and nitrogen oxides.</w:t>
      </w:r>
    </w:p>
    <w:p w:rsidR="00000000" w:rsidDel="00000000" w:rsidP="00000000" w:rsidRDefault="00000000" w:rsidRPr="00000000" w14:paraId="00000097">
      <w:pPr>
        <w:rPr>
          <w:b w:val="0"/>
          <w:sz w:val="22"/>
          <w:szCs w:val="22"/>
          <w:highlight w:val="yellow"/>
          <w:vertAlign w:val="baseline"/>
        </w:rPr>
      </w:pPr>
      <w:r w:rsidDel="00000000" w:rsidR="00000000" w:rsidRPr="00000000">
        <w:rPr>
          <w:rtl w:val="0"/>
        </w:rPr>
      </w:r>
    </w:p>
    <w:p w:rsidR="00000000" w:rsidDel="00000000" w:rsidP="00000000" w:rsidRDefault="00000000" w:rsidRPr="00000000" w14:paraId="00000098">
      <w:pPr>
        <w:pBdr>
          <w:top w:color="000000" w:space="1" w:sz="6" w:val="single"/>
          <w:left w:color="000000" w:space="1" w:sz="6" w:val="single"/>
          <w:bottom w:color="000000" w:space="1" w:sz="6" w:val="single"/>
          <w:right w:color="000000" w:space="1" w:sz="6" w:val="single"/>
        </w:pBdr>
        <w:jc w:val="center"/>
        <w:rPr>
          <w:b w:val="0"/>
          <w:sz w:val="22"/>
          <w:szCs w:val="22"/>
          <w:vertAlign w:val="baseline"/>
        </w:rPr>
      </w:pPr>
      <w:r w:rsidDel="00000000" w:rsidR="00000000" w:rsidRPr="00000000">
        <w:rPr>
          <w:b w:val="1"/>
          <w:sz w:val="22"/>
          <w:szCs w:val="22"/>
          <w:vertAlign w:val="baseline"/>
          <w:rtl w:val="0"/>
        </w:rPr>
        <w:t xml:space="preserve">Section 11.  Toxicological Information</w:t>
      </w:r>
      <w:r w:rsidDel="00000000" w:rsidR="00000000" w:rsidRPr="00000000">
        <w:rPr>
          <w:rtl w:val="0"/>
        </w:rPr>
      </w:r>
    </w:p>
    <w:p w:rsidR="00000000" w:rsidDel="00000000" w:rsidP="00000000" w:rsidRDefault="00000000" w:rsidRPr="00000000" w14:paraId="00000099">
      <w:pPr>
        <w:rPr>
          <w:b w:val="0"/>
          <w:sz w:val="22"/>
          <w:szCs w:val="22"/>
          <w:highlight w:val="yellow"/>
          <w:vertAlign w:val="baseline"/>
        </w:rPr>
      </w:pPr>
      <w:r w:rsidDel="00000000" w:rsidR="00000000" w:rsidRPr="00000000">
        <w:rPr>
          <w:rtl w:val="0"/>
        </w:rPr>
      </w:r>
    </w:p>
    <w:p w:rsidR="00000000" w:rsidDel="00000000" w:rsidP="00000000" w:rsidRDefault="00000000" w:rsidRPr="00000000" w14:paraId="0000009A">
      <w:pPr>
        <w:rPr>
          <w:b w:val="0"/>
          <w:sz w:val="22"/>
          <w:szCs w:val="22"/>
          <w:vertAlign w:val="baseline"/>
        </w:rPr>
      </w:pPr>
      <w:r w:rsidDel="00000000" w:rsidR="00000000" w:rsidRPr="00000000">
        <w:rPr>
          <w:b w:val="1"/>
          <w:sz w:val="22"/>
          <w:szCs w:val="22"/>
          <w:vertAlign w:val="baseline"/>
          <w:rtl w:val="0"/>
        </w:rPr>
        <w:t xml:space="preserve">Acute effects of exposure:</w:t>
      </w:r>
      <w:r w:rsidDel="00000000" w:rsidR="00000000" w:rsidRPr="00000000">
        <w:rPr>
          <w:rtl w:val="0"/>
        </w:rPr>
      </w:r>
    </w:p>
    <w:p w:rsidR="00000000" w:rsidDel="00000000" w:rsidP="00000000" w:rsidRDefault="00000000" w:rsidRPr="00000000" w14:paraId="0000009B">
      <w:pPr>
        <w:rPr>
          <w:sz w:val="22"/>
          <w:szCs w:val="22"/>
          <w:vertAlign w:val="baseline"/>
        </w:rPr>
      </w:pPr>
      <w:r w:rsidDel="00000000" w:rsidR="00000000" w:rsidRPr="00000000">
        <w:rPr>
          <w:b w:val="1"/>
          <w:sz w:val="22"/>
          <w:szCs w:val="22"/>
          <w:vertAlign w:val="baseline"/>
          <w:rtl w:val="0"/>
        </w:rPr>
        <w:t xml:space="preserve">Inhalation</w:t>
      </w:r>
      <w:r w:rsidDel="00000000" w:rsidR="00000000" w:rsidRPr="00000000">
        <w:rPr>
          <w:sz w:val="22"/>
          <w:szCs w:val="22"/>
          <w:vertAlign w:val="baseline"/>
          <w:rtl w:val="0"/>
        </w:rPr>
        <w:t xml:space="preserve">: Inhalation of vapors or</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mist may cause respiratory irritation with sore throat and coughing, headache, dizziness, drowsiness, nausea, weakness, intoxication and narcosis.  Product may have an objectionable odor at high concentration or in confined spaces.</w:t>
      </w:r>
    </w:p>
    <w:p w:rsidR="00000000" w:rsidDel="00000000" w:rsidP="00000000" w:rsidRDefault="00000000" w:rsidRPr="00000000" w14:paraId="0000009C">
      <w:pPr>
        <w:rPr>
          <w:sz w:val="22"/>
          <w:szCs w:val="22"/>
          <w:vertAlign w:val="baseline"/>
        </w:rPr>
      </w:pPr>
      <w:r w:rsidDel="00000000" w:rsidR="00000000" w:rsidRPr="00000000">
        <w:rPr>
          <w:b w:val="1"/>
          <w:sz w:val="22"/>
          <w:szCs w:val="22"/>
          <w:vertAlign w:val="baseline"/>
          <w:rtl w:val="0"/>
        </w:rPr>
        <w:t xml:space="preserve">Skin Contact:</w:t>
      </w:r>
      <w:r w:rsidDel="00000000" w:rsidR="00000000" w:rsidRPr="00000000">
        <w:rPr>
          <w:sz w:val="22"/>
          <w:szCs w:val="22"/>
          <w:vertAlign w:val="baseline"/>
          <w:rtl w:val="0"/>
        </w:rPr>
        <w:t xml:space="preserve"> Contact may</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cause severe irritation with redness, pain and burns. Prolonged or widespread contact may allow monoethanolamine to be absorbed through the skin with symptoms similar to those listed under inhalation or ingestion.</w:t>
      </w:r>
    </w:p>
    <w:p w:rsidR="00000000" w:rsidDel="00000000" w:rsidP="00000000" w:rsidRDefault="00000000" w:rsidRPr="00000000" w14:paraId="0000009D">
      <w:pPr>
        <w:rPr>
          <w:b w:val="0"/>
          <w:sz w:val="22"/>
          <w:szCs w:val="22"/>
          <w:vertAlign w:val="baseline"/>
        </w:rPr>
      </w:pPr>
      <w:r w:rsidDel="00000000" w:rsidR="00000000" w:rsidRPr="00000000">
        <w:rPr>
          <w:b w:val="1"/>
          <w:sz w:val="22"/>
          <w:szCs w:val="22"/>
          <w:vertAlign w:val="baseline"/>
          <w:rtl w:val="0"/>
        </w:rPr>
        <w:t xml:space="preserve">Eye Contact: </w:t>
      </w:r>
      <w:r w:rsidDel="00000000" w:rsidR="00000000" w:rsidRPr="00000000">
        <w:rPr>
          <w:sz w:val="22"/>
          <w:szCs w:val="22"/>
          <w:vertAlign w:val="baseline"/>
          <w:rtl w:val="0"/>
        </w:rPr>
        <w:t xml:space="preserve">Contact may cause severe irritation or burns with redness, pain, tearing, swelling and blurred vision. Eye damage may occur.</w:t>
      </w:r>
      <w:r w:rsidDel="00000000" w:rsidR="00000000" w:rsidRPr="00000000">
        <w:rPr>
          <w:rtl w:val="0"/>
        </w:rPr>
      </w:r>
    </w:p>
    <w:p w:rsidR="00000000" w:rsidDel="00000000" w:rsidP="00000000" w:rsidRDefault="00000000" w:rsidRPr="00000000" w14:paraId="0000009E">
      <w:pPr>
        <w:rPr>
          <w:b w:val="0"/>
          <w:sz w:val="22"/>
          <w:szCs w:val="22"/>
          <w:vertAlign w:val="baseline"/>
        </w:rPr>
      </w:pPr>
      <w:r w:rsidDel="00000000" w:rsidR="00000000" w:rsidRPr="00000000">
        <w:rPr>
          <w:b w:val="1"/>
          <w:sz w:val="22"/>
          <w:szCs w:val="22"/>
          <w:vertAlign w:val="baseline"/>
          <w:rtl w:val="0"/>
        </w:rPr>
        <w:t xml:space="preserve">Ingestion:  </w:t>
      </w:r>
      <w:r w:rsidDel="00000000" w:rsidR="00000000" w:rsidRPr="00000000">
        <w:rPr>
          <w:sz w:val="22"/>
          <w:szCs w:val="22"/>
          <w:vertAlign w:val="baseline"/>
          <w:rtl w:val="0"/>
        </w:rPr>
        <w:t xml:space="preserve">Swallowing may cause gastrointestinal irritation with abdominal pain, nausea, vomiting and diarrhea. Large amounts may cause systemic effects including headache, dizziness, drowsiness, weakness, intoxication, narcosis, metabolic acidosis and kidney, liver or blood system damage.</w:t>
      </w:r>
      <w:r w:rsidDel="00000000" w:rsidR="00000000" w:rsidRPr="00000000">
        <w:rPr>
          <w:rtl w:val="0"/>
        </w:rPr>
      </w:r>
    </w:p>
    <w:p w:rsidR="00000000" w:rsidDel="00000000" w:rsidP="00000000" w:rsidRDefault="00000000" w:rsidRPr="00000000" w14:paraId="0000009F">
      <w:pPr>
        <w:rPr>
          <w:b w:val="0"/>
          <w:sz w:val="22"/>
          <w:szCs w:val="22"/>
          <w:vertAlign w:val="baseline"/>
        </w:rPr>
      </w:pPr>
      <w:r w:rsidDel="00000000" w:rsidR="00000000" w:rsidRPr="00000000">
        <w:rPr>
          <w:b w:val="1"/>
          <w:sz w:val="22"/>
          <w:szCs w:val="22"/>
          <w:vertAlign w:val="baseline"/>
          <w:rtl w:val="0"/>
        </w:rPr>
        <w:t xml:space="preserve">Chronic Effects:  </w:t>
      </w:r>
      <w:r w:rsidDel="00000000" w:rsidR="00000000" w:rsidRPr="00000000">
        <w:rPr>
          <w:sz w:val="22"/>
          <w:szCs w:val="22"/>
          <w:vertAlign w:val="baseline"/>
          <w:rtl w:val="0"/>
        </w:rPr>
        <w:t xml:space="preserve">Prolonged or repeated overexposure may cause severe skin irritation or dermatitis and damage to the liver, kidneys or blood system.  Benzyl alcohol has been shown to cause liver damage in dermal studies with laboratory animals.</w:t>
      </w:r>
      <w:r w:rsidDel="00000000" w:rsidR="00000000" w:rsidRPr="00000000">
        <w:rPr>
          <w:rtl w:val="0"/>
        </w:rPr>
      </w:r>
    </w:p>
    <w:p w:rsidR="00000000" w:rsidDel="00000000" w:rsidP="00000000" w:rsidRDefault="00000000" w:rsidRPr="00000000" w14:paraId="000000A0">
      <w:pPr>
        <w:rPr>
          <w:b w:val="0"/>
          <w:sz w:val="22"/>
          <w:szCs w:val="22"/>
          <w:vertAlign w:val="baseline"/>
        </w:rPr>
      </w:pPr>
      <w:r w:rsidDel="00000000" w:rsidR="00000000" w:rsidRPr="00000000">
        <w:rPr>
          <w:b w:val="1"/>
          <w:sz w:val="22"/>
          <w:szCs w:val="22"/>
          <w:vertAlign w:val="baseline"/>
          <w:rtl w:val="0"/>
        </w:rPr>
        <w:t xml:space="preserve">Sensitization: </w:t>
      </w:r>
      <w:r w:rsidDel="00000000" w:rsidR="00000000" w:rsidRPr="00000000">
        <w:rPr>
          <w:sz w:val="22"/>
          <w:szCs w:val="22"/>
          <w:vertAlign w:val="baseline"/>
          <w:rtl w:val="0"/>
        </w:rPr>
        <w:t xml:space="preserve">None of the components have been shown to cause sensitization to animals or humans.</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A1">
      <w:pPr>
        <w:rPr>
          <w:b w:val="0"/>
          <w:sz w:val="22"/>
          <w:szCs w:val="22"/>
          <w:vertAlign w:val="baseline"/>
        </w:rPr>
      </w:pPr>
      <w:r w:rsidDel="00000000" w:rsidR="00000000" w:rsidRPr="00000000">
        <w:rPr>
          <w:b w:val="1"/>
          <w:sz w:val="22"/>
          <w:szCs w:val="22"/>
          <w:vertAlign w:val="baseline"/>
          <w:rtl w:val="0"/>
        </w:rPr>
        <w:t xml:space="preserve">Germ Cell Mutagenicity: </w:t>
      </w:r>
      <w:r w:rsidDel="00000000" w:rsidR="00000000" w:rsidRPr="00000000">
        <w:rPr>
          <w:sz w:val="22"/>
          <w:szCs w:val="22"/>
          <w:vertAlign w:val="baseline"/>
          <w:rtl w:val="0"/>
        </w:rPr>
        <w:t xml:space="preserve">None of the components have been shown to cause germ cell mutagenicity.</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A2">
      <w:pPr>
        <w:rPr>
          <w:sz w:val="22"/>
          <w:szCs w:val="22"/>
          <w:vertAlign w:val="baseline"/>
        </w:rPr>
      </w:pPr>
      <w:r w:rsidDel="00000000" w:rsidR="00000000" w:rsidRPr="00000000">
        <w:rPr>
          <w:b w:val="1"/>
          <w:sz w:val="22"/>
          <w:szCs w:val="22"/>
          <w:vertAlign w:val="baseline"/>
          <w:rtl w:val="0"/>
        </w:rPr>
        <w:t xml:space="preserve">Reproductive Toxicity:  </w:t>
      </w:r>
      <w:r w:rsidDel="00000000" w:rsidR="00000000" w:rsidRPr="00000000">
        <w:rPr>
          <w:sz w:val="22"/>
          <w:szCs w:val="22"/>
          <w:vertAlign w:val="baseline"/>
          <w:rtl w:val="0"/>
        </w:rPr>
        <w:t xml:space="preserve">None of the components have been shown to cause reproductive or developmental toxicity. </w:t>
      </w:r>
    </w:p>
    <w:p w:rsidR="00000000" w:rsidDel="00000000" w:rsidP="00000000" w:rsidRDefault="00000000" w:rsidRPr="00000000" w14:paraId="000000A3">
      <w:pPr>
        <w:rPr>
          <w:b w:val="0"/>
          <w:sz w:val="22"/>
          <w:szCs w:val="22"/>
          <w:highlight w:val="yellow"/>
          <w:vertAlign w:val="baseline"/>
        </w:rPr>
      </w:pPr>
      <w:r w:rsidDel="00000000" w:rsidR="00000000" w:rsidRPr="00000000">
        <w:rPr>
          <w:rtl w:val="0"/>
        </w:rPr>
      </w:r>
    </w:p>
    <w:p w:rsidR="00000000" w:rsidDel="00000000" w:rsidP="00000000" w:rsidRDefault="00000000" w:rsidRPr="00000000" w14:paraId="000000A4">
      <w:pPr>
        <w:rPr>
          <w:sz w:val="22"/>
          <w:szCs w:val="22"/>
          <w:vertAlign w:val="baseline"/>
        </w:rPr>
      </w:pPr>
      <w:r w:rsidDel="00000000" w:rsidR="00000000" w:rsidRPr="00000000">
        <w:rPr>
          <w:b w:val="1"/>
          <w:sz w:val="22"/>
          <w:szCs w:val="22"/>
          <w:vertAlign w:val="baseline"/>
          <w:rtl w:val="0"/>
        </w:rPr>
        <w:t xml:space="preserve">Carcinogenicity:  </w:t>
      </w:r>
      <w:r w:rsidDel="00000000" w:rsidR="00000000" w:rsidRPr="00000000">
        <w:rPr>
          <w:sz w:val="22"/>
          <w:szCs w:val="22"/>
          <w:vertAlign w:val="baseline"/>
          <w:rtl w:val="0"/>
        </w:rPr>
        <w:t xml:space="preserve">None of the components greater than 0.1% are listed as carcinogens or suspected carcinogens by IARC, NTP, ACGIH or OSHA.</w:t>
      </w:r>
    </w:p>
    <w:p w:rsidR="00000000" w:rsidDel="00000000" w:rsidP="00000000" w:rsidRDefault="00000000" w:rsidRPr="00000000" w14:paraId="000000A5">
      <w:pPr>
        <w:rPr>
          <w:sz w:val="22"/>
          <w:szCs w:val="22"/>
          <w:highlight w:val="yellow"/>
          <w:vertAlign w:val="baseline"/>
        </w:rPr>
      </w:pPr>
      <w:r w:rsidDel="00000000" w:rsidR="00000000" w:rsidRPr="00000000">
        <w:rPr>
          <w:rtl w:val="0"/>
        </w:rPr>
      </w:r>
    </w:p>
    <w:p w:rsidR="00000000" w:rsidDel="00000000" w:rsidP="00000000" w:rsidRDefault="00000000" w:rsidRPr="00000000" w14:paraId="000000A6">
      <w:pPr>
        <w:rPr>
          <w:sz w:val="22"/>
          <w:szCs w:val="22"/>
          <w:vertAlign w:val="baseline"/>
        </w:rPr>
      </w:pPr>
      <w:r w:rsidDel="00000000" w:rsidR="00000000" w:rsidRPr="00000000">
        <w:rPr>
          <w:b w:val="1"/>
          <w:sz w:val="22"/>
          <w:szCs w:val="22"/>
          <w:vertAlign w:val="baseline"/>
          <w:rtl w:val="0"/>
        </w:rPr>
        <w:t xml:space="preserve">Acute toxicity values</w:t>
      </w:r>
      <w:r w:rsidDel="00000000" w:rsidR="00000000" w:rsidRPr="00000000">
        <w:rPr>
          <w:sz w:val="22"/>
          <w:szCs w:val="22"/>
          <w:vertAlign w:val="baseline"/>
          <w:rtl w:val="0"/>
        </w:rPr>
        <w:t xml:space="preserve">:</w:t>
      </w:r>
    </w:p>
    <w:p w:rsidR="00000000" w:rsidDel="00000000" w:rsidP="00000000" w:rsidRDefault="00000000" w:rsidRPr="00000000" w14:paraId="000000A7">
      <w:pPr>
        <w:rPr>
          <w:sz w:val="22"/>
          <w:szCs w:val="22"/>
          <w:vertAlign w:val="baseline"/>
        </w:rPr>
      </w:pPr>
      <w:r w:rsidDel="00000000" w:rsidR="00000000" w:rsidRPr="00000000">
        <w:rPr>
          <w:sz w:val="22"/>
          <w:szCs w:val="22"/>
          <w:vertAlign w:val="baseline"/>
          <w:rtl w:val="0"/>
        </w:rPr>
        <w:t xml:space="preserve">ATE Oral LD50: &gt; 5000 mg/kg</w:t>
      </w:r>
    </w:p>
    <w:p w:rsidR="00000000" w:rsidDel="00000000" w:rsidP="00000000" w:rsidRDefault="00000000" w:rsidRPr="00000000" w14:paraId="000000A8">
      <w:pPr>
        <w:rPr>
          <w:sz w:val="22"/>
          <w:szCs w:val="22"/>
          <w:vertAlign w:val="baseline"/>
        </w:rPr>
      </w:pPr>
      <w:r w:rsidDel="00000000" w:rsidR="00000000" w:rsidRPr="00000000">
        <w:rPr>
          <w:sz w:val="22"/>
          <w:szCs w:val="22"/>
          <w:vertAlign w:val="baseline"/>
          <w:rtl w:val="0"/>
        </w:rPr>
        <w:t xml:space="preserve">ATE Dermal LD50: &gt; 2000 mg/kg</w:t>
      </w:r>
    </w:p>
    <w:p w:rsidR="00000000" w:rsidDel="00000000" w:rsidP="00000000" w:rsidRDefault="00000000" w:rsidRPr="00000000" w14:paraId="000000A9">
      <w:pPr>
        <w:rPr>
          <w:sz w:val="22"/>
          <w:szCs w:val="22"/>
          <w:vertAlign w:val="baseline"/>
        </w:rPr>
      </w:pPr>
      <w:r w:rsidDel="00000000" w:rsidR="00000000" w:rsidRPr="00000000">
        <w:rPr>
          <w:sz w:val="22"/>
          <w:szCs w:val="22"/>
          <w:vertAlign w:val="baseline"/>
          <w:rtl w:val="0"/>
        </w:rPr>
        <w:t xml:space="preserve">Benzyl Alcohol: Oral Rat LD50: 1620 mg/kg; Dermal Rabbit LD50: &gt;2000 mg/kg; Inhalation Rat LC50: &gt;4178 mg/m</w:t>
      </w:r>
      <w:r w:rsidDel="00000000" w:rsidR="00000000" w:rsidRPr="00000000">
        <w:rPr>
          <w:sz w:val="22"/>
          <w:szCs w:val="22"/>
          <w:vertAlign w:val="superscript"/>
          <w:rtl w:val="0"/>
        </w:rPr>
        <w:t xml:space="preserve">3</w:t>
      </w:r>
      <w:r w:rsidDel="00000000" w:rsidR="00000000" w:rsidRPr="00000000">
        <w:rPr>
          <w:sz w:val="22"/>
          <w:szCs w:val="22"/>
          <w:vertAlign w:val="baseline"/>
          <w:rtl w:val="0"/>
        </w:rPr>
        <w:t xml:space="preserve"> 4 hr</w:t>
      </w:r>
    </w:p>
    <w:p w:rsidR="00000000" w:rsidDel="00000000" w:rsidP="00000000" w:rsidRDefault="00000000" w:rsidRPr="00000000" w14:paraId="000000AA">
      <w:pPr>
        <w:rPr>
          <w:sz w:val="22"/>
          <w:szCs w:val="22"/>
          <w:vertAlign w:val="baseline"/>
        </w:rPr>
      </w:pPr>
      <w:r w:rsidDel="00000000" w:rsidR="00000000" w:rsidRPr="00000000">
        <w:rPr>
          <w:sz w:val="22"/>
          <w:szCs w:val="22"/>
          <w:vertAlign w:val="baseline"/>
          <w:rtl w:val="0"/>
        </w:rPr>
        <w:t xml:space="preserve">Monoethanolamine: Oral Rat LD50:  10.2 g/kg; Dermal Rabbit: 1025 mg/kg</w:t>
      </w:r>
    </w:p>
    <w:p w:rsidR="00000000" w:rsidDel="00000000" w:rsidP="00000000" w:rsidRDefault="00000000" w:rsidRPr="00000000" w14:paraId="000000AB">
      <w:pPr>
        <w:rPr>
          <w:sz w:val="22"/>
          <w:szCs w:val="22"/>
          <w:highlight w:val="yellow"/>
          <w:vertAlign w:val="baseline"/>
        </w:rPr>
      </w:pPr>
      <w:r w:rsidDel="00000000" w:rsidR="00000000" w:rsidRPr="00000000">
        <w:rPr>
          <w:rtl w:val="0"/>
        </w:rPr>
      </w:r>
    </w:p>
    <w:p w:rsidR="00000000" w:rsidDel="00000000" w:rsidP="00000000" w:rsidRDefault="00000000" w:rsidRPr="00000000" w14:paraId="000000AC">
      <w:pPr>
        <w:pBdr>
          <w:top w:color="000000" w:space="2" w:sz="6" w:val="single"/>
          <w:left w:color="000000" w:space="1" w:sz="6" w:val="single"/>
          <w:bottom w:color="000000" w:space="1" w:sz="6" w:val="single"/>
          <w:right w:color="000000" w:space="1" w:sz="6" w:val="single"/>
        </w:pBdr>
        <w:jc w:val="center"/>
        <w:rPr>
          <w:b w:val="0"/>
          <w:sz w:val="22"/>
          <w:szCs w:val="22"/>
          <w:vertAlign w:val="baseline"/>
        </w:rPr>
      </w:pPr>
      <w:r w:rsidDel="00000000" w:rsidR="00000000" w:rsidRPr="00000000">
        <w:rPr>
          <w:b w:val="1"/>
          <w:sz w:val="22"/>
          <w:szCs w:val="22"/>
          <w:vertAlign w:val="baseline"/>
          <w:rtl w:val="0"/>
        </w:rPr>
        <w:t xml:space="preserve">Section 12.  Ecological Information</w:t>
      </w:r>
      <w:r w:rsidDel="00000000" w:rsidR="00000000" w:rsidRPr="00000000">
        <w:rPr>
          <w:rtl w:val="0"/>
        </w:rPr>
      </w:r>
    </w:p>
    <w:p w:rsidR="00000000" w:rsidDel="00000000" w:rsidP="00000000" w:rsidRDefault="00000000" w:rsidRPr="00000000" w14:paraId="000000AD">
      <w:pPr>
        <w:rPr>
          <w:sz w:val="22"/>
          <w:szCs w:val="22"/>
          <w:highlight w:val="yellow"/>
          <w:vertAlign w:val="baseline"/>
        </w:rPr>
      </w:pPr>
      <w:r w:rsidDel="00000000" w:rsidR="00000000" w:rsidRPr="00000000">
        <w:rPr>
          <w:rtl w:val="0"/>
        </w:rPr>
      </w:r>
    </w:p>
    <w:p w:rsidR="00000000" w:rsidDel="00000000" w:rsidP="00000000" w:rsidRDefault="00000000" w:rsidRPr="00000000" w14:paraId="000000AE">
      <w:pPr>
        <w:rPr>
          <w:sz w:val="22"/>
          <w:szCs w:val="22"/>
          <w:vertAlign w:val="baseline"/>
        </w:rPr>
      </w:pPr>
      <w:r w:rsidDel="00000000" w:rsidR="00000000" w:rsidRPr="00000000">
        <w:rPr>
          <w:sz w:val="22"/>
          <w:szCs w:val="22"/>
          <w:vertAlign w:val="baseline"/>
          <w:rtl w:val="0"/>
        </w:rPr>
        <w:t xml:space="preserve">This product may be harmful to the aquatic environment. </w:t>
      </w:r>
    </w:p>
    <w:p w:rsidR="00000000" w:rsidDel="00000000" w:rsidP="00000000" w:rsidRDefault="00000000" w:rsidRPr="00000000" w14:paraId="000000AF">
      <w:pPr>
        <w:rPr>
          <w:sz w:val="22"/>
          <w:szCs w:val="22"/>
          <w:vertAlign w:val="baseline"/>
        </w:rPr>
      </w:pPr>
      <w:r w:rsidDel="00000000" w:rsidR="00000000" w:rsidRPr="00000000">
        <w:rPr>
          <w:rtl w:val="0"/>
        </w:rPr>
      </w:r>
    </w:p>
    <w:p w:rsidR="00000000" w:rsidDel="00000000" w:rsidP="00000000" w:rsidRDefault="00000000" w:rsidRPr="00000000" w14:paraId="000000B0">
      <w:pPr>
        <w:rPr>
          <w:sz w:val="22"/>
          <w:szCs w:val="22"/>
          <w:vertAlign w:val="baseline"/>
        </w:rPr>
      </w:pPr>
      <w:r w:rsidDel="00000000" w:rsidR="00000000" w:rsidRPr="00000000">
        <w:rPr>
          <w:b w:val="1"/>
          <w:sz w:val="22"/>
          <w:szCs w:val="22"/>
          <w:vertAlign w:val="baseline"/>
          <w:rtl w:val="0"/>
        </w:rPr>
        <w:t xml:space="preserve">Ecotoxicity values:</w:t>
      </w:r>
      <w:r w:rsidDel="00000000" w:rsidR="00000000" w:rsidRPr="00000000">
        <w:rPr>
          <w:sz w:val="22"/>
          <w:szCs w:val="22"/>
          <w:vertAlign w:val="baseline"/>
          <w:rtl w:val="0"/>
        </w:rPr>
        <w:t xml:space="preserve">  </w:t>
      </w:r>
    </w:p>
    <w:p w:rsidR="00000000" w:rsidDel="00000000" w:rsidP="00000000" w:rsidRDefault="00000000" w:rsidRPr="00000000" w14:paraId="000000B1">
      <w:pPr>
        <w:rPr>
          <w:sz w:val="22"/>
          <w:szCs w:val="22"/>
          <w:vertAlign w:val="baseline"/>
        </w:rPr>
      </w:pPr>
      <w:r w:rsidDel="00000000" w:rsidR="00000000" w:rsidRPr="00000000">
        <w:rPr>
          <w:sz w:val="22"/>
          <w:szCs w:val="22"/>
          <w:vertAlign w:val="baseline"/>
          <w:rtl w:val="0"/>
        </w:rPr>
        <w:t xml:space="preserve">Benzyl Alcohol: 96h LC50 Pimephales promelas 460 mg/L; 48h EC50 Daphnia magna 230  mg/L; 72 hr EC50 Pseudokirchnerella subcapitata 770 mg/L</w:t>
      </w:r>
    </w:p>
    <w:p w:rsidR="00000000" w:rsidDel="00000000" w:rsidP="00000000" w:rsidRDefault="00000000" w:rsidRPr="00000000" w14:paraId="000000B2">
      <w:pPr>
        <w:rPr>
          <w:sz w:val="22"/>
          <w:szCs w:val="22"/>
          <w:vertAlign w:val="baseline"/>
        </w:rPr>
      </w:pPr>
      <w:r w:rsidDel="00000000" w:rsidR="00000000" w:rsidRPr="00000000">
        <w:rPr>
          <w:sz w:val="22"/>
          <w:szCs w:val="22"/>
          <w:vertAlign w:val="baseline"/>
          <w:rtl w:val="0"/>
        </w:rPr>
        <w:t xml:space="preserve">Monoethanolamine: 96 hr LC50 Cyprinus carpio 349 mg/L; 48h EC50 Daphnia magna 65 mg/L; 72 hr EC50 Pseudokirchnerella subcapitata 2.5 mg/L</w:t>
      </w:r>
    </w:p>
    <w:p w:rsidR="00000000" w:rsidDel="00000000" w:rsidP="00000000" w:rsidRDefault="00000000" w:rsidRPr="00000000" w14:paraId="000000B3">
      <w:pPr>
        <w:rPr>
          <w:sz w:val="22"/>
          <w:szCs w:val="22"/>
          <w:vertAlign w:val="baseline"/>
        </w:rPr>
      </w:pPr>
      <w:r w:rsidDel="00000000" w:rsidR="00000000" w:rsidRPr="00000000">
        <w:rPr>
          <w:rtl w:val="0"/>
        </w:rPr>
      </w:r>
    </w:p>
    <w:p w:rsidR="00000000" w:rsidDel="00000000" w:rsidP="00000000" w:rsidRDefault="00000000" w:rsidRPr="00000000" w14:paraId="000000B4">
      <w:pPr>
        <w:rPr>
          <w:sz w:val="22"/>
          <w:szCs w:val="22"/>
          <w:vertAlign w:val="baseline"/>
        </w:rPr>
      </w:pPr>
      <w:r w:rsidDel="00000000" w:rsidR="00000000" w:rsidRPr="00000000">
        <w:rPr>
          <w:b w:val="1"/>
          <w:sz w:val="22"/>
          <w:szCs w:val="22"/>
          <w:vertAlign w:val="baseline"/>
          <w:rtl w:val="0"/>
        </w:rPr>
        <w:t xml:space="preserve">Persistence and degradability:</w:t>
      </w:r>
      <w:r w:rsidDel="00000000" w:rsidR="00000000" w:rsidRPr="00000000">
        <w:rPr>
          <w:sz w:val="22"/>
          <w:szCs w:val="22"/>
          <w:vertAlign w:val="baseline"/>
          <w:rtl w:val="0"/>
        </w:rPr>
        <w:t xml:space="preserve"> Monoethanolamine is readily biodegradable.  </w:t>
      </w:r>
    </w:p>
    <w:p w:rsidR="00000000" w:rsidDel="00000000" w:rsidP="00000000" w:rsidRDefault="00000000" w:rsidRPr="00000000" w14:paraId="000000B5">
      <w:pPr>
        <w:rPr>
          <w:sz w:val="22"/>
          <w:szCs w:val="22"/>
          <w:vertAlign w:val="baseline"/>
        </w:rPr>
      </w:pPr>
      <w:r w:rsidDel="00000000" w:rsidR="00000000" w:rsidRPr="00000000">
        <w:rPr>
          <w:b w:val="1"/>
          <w:sz w:val="22"/>
          <w:szCs w:val="22"/>
          <w:vertAlign w:val="baseline"/>
          <w:rtl w:val="0"/>
        </w:rPr>
        <w:t xml:space="preserve">Bioaccumulative potential:</w:t>
      </w:r>
      <w:r w:rsidDel="00000000" w:rsidR="00000000" w:rsidRPr="00000000">
        <w:rPr>
          <w:sz w:val="22"/>
          <w:szCs w:val="22"/>
          <w:vertAlign w:val="baseline"/>
          <w:rtl w:val="0"/>
        </w:rPr>
        <w:t xml:space="preserve">   Monoethanolamine has a BCF of 3. </w:t>
      </w:r>
    </w:p>
    <w:p w:rsidR="00000000" w:rsidDel="00000000" w:rsidP="00000000" w:rsidRDefault="00000000" w:rsidRPr="00000000" w14:paraId="000000B6">
      <w:pPr>
        <w:rPr>
          <w:sz w:val="22"/>
          <w:szCs w:val="22"/>
          <w:vertAlign w:val="baseline"/>
        </w:rPr>
      </w:pPr>
      <w:r w:rsidDel="00000000" w:rsidR="00000000" w:rsidRPr="00000000">
        <w:rPr>
          <w:b w:val="1"/>
          <w:sz w:val="22"/>
          <w:szCs w:val="22"/>
          <w:vertAlign w:val="baseline"/>
          <w:rtl w:val="0"/>
        </w:rPr>
        <w:t xml:space="preserve">Mobility in soil:</w:t>
      </w:r>
      <w:r w:rsidDel="00000000" w:rsidR="00000000" w:rsidRPr="00000000">
        <w:rPr>
          <w:sz w:val="22"/>
          <w:szCs w:val="22"/>
          <w:vertAlign w:val="baseline"/>
          <w:rtl w:val="0"/>
        </w:rPr>
        <w:t xml:space="preserve">  Monoethanolamine is highly mobile in soil.</w:t>
      </w:r>
    </w:p>
    <w:p w:rsidR="00000000" w:rsidDel="00000000" w:rsidP="00000000" w:rsidRDefault="00000000" w:rsidRPr="00000000" w14:paraId="000000B7">
      <w:pPr>
        <w:rPr>
          <w:sz w:val="22"/>
          <w:szCs w:val="22"/>
          <w:vertAlign w:val="baseline"/>
        </w:rPr>
      </w:pPr>
      <w:r w:rsidDel="00000000" w:rsidR="00000000" w:rsidRPr="00000000">
        <w:rPr>
          <w:b w:val="1"/>
          <w:sz w:val="22"/>
          <w:szCs w:val="22"/>
          <w:vertAlign w:val="baseline"/>
          <w:rtl w:val="0"/>
        </w:rPr>
        <w:t xml:space="preserve">Other adverse effects:</w:t>
      </w:r>
      <w:r w:rsidDel="00000000" w:rsidR="00000000" w:rsidRPr="00000000">
        <w:rPr>
          <w:sz w:val="22"/>
          <w:szCs w:val="22"/>
          <w:vertAlign w:val="baseline"/>
          <w:rtl w:val="0"/>
        </w:rPr>
        <w:t xml:space="preserve">  None known.</w:t>
      </w:r>
    </w:p>
    <w:p w:rsidR="00000000" w:rsidDel="00000000" w:rsidP="00000000" w:rsidRDefault="00000000" w:rsidRPr="00000000" w14:paraId="000000B8">
      <w:pPr>
        <w:rPr>
          <w:sz w:val="22"/>
          <w:szCs w:val="22"/>
          <w:highlight w:val="yellow"/>
          <w:vertAlign w:val="baseline"/>
        </w:rPr>
      </w:pPr>
      <w:r w:rsidDel="00000000" w:rsidR="00000000" w:rsidRPr="00000000">
        <w:rPr>
          <w:rtl w:val="0"/>
        </w:rPr>
      </w:r>
    </w:p>
    <w:p w:rsidR="00000000" w:rsidDel="00000000" w:rsidP="00000000" w:rsidRDefault="00000000" w:rsidRPr="00000000" w14:paraId="000000B9">
      <w:pPr>
        <w:pBdr>
          <w:top w:color="000000" w:space="1" w:sz="6" w:val="single"/>
          <w:left w:color="000000" w:space="1" w:sz="6" w:val="single"/>
          <w:bottom w:color="000000" w:space="1" w:sz="6" w:val="single"/>
          <w:right w:color="000000" w:space="1" w:sz="6" w:val="single"/>
        </w:pBdr>
        <w:jc w:val="center"/>
        <w:rPr>
          <w:b w:val="0"/>
          <w:sz w:val="22"/>
          <w:szCs w:val="22"/>
          <w:vertAlign w:val="baseline"/>
        </w:rPr>
      </w:pPr>
      <w:r w:rsidDel="00000000" w:rsidR="00000000" w:rsidRPr="00000000">
        <w:rPr>
          <w:b w:val="1"/>
          <w:sz w:val="22"/>
          <w:szCs w:val="22"/>
          <w:vertAlign w:val="baseline"/>
          <w:rtl w:val="0"/>
        </w:rPr>
        <w:t xml:space="preserve">Section 13.  Disposal Considerations</w:t>
      </w:r>
      <w:r w:rsidDel="00000000" w:rsidR="00000000" w:rsidRPr="00000000">
        <w:rPr>
          <w:rtl w:val="0"/>
        </w:rPr>
      </w:r>
    </w:p>
    <w:p w:rsidR="00000000" w:rsidDel="00000000" w:rsidP="00000000" w:rsidRDefault="00000000" w:rsidRPr="00000000" w14:paraId="000000BA">
      <w:pPr>
        <w:rPr>
          <w:b w:val="0"/>
          <w:sz w:val="22"/>
          <w:szCs w:val="22"/>
          <w:vertAlign w:val="baseline"/>
        </w:rPr>
      </w:pPr>
      <w:r w:rsidDel="00000000" w:rsidR="00000000" w:rsidRPr="00000000">
        <w:rPr>
          <w:rtl w:val="0"/>
        </w:rPr>
      </w:r>
    </w:p>
    <w:p w:rsidR="00000000" w:rsidDel="00000000" w:rsidP="00000000" w:rsidRDefault="00000000" w:rsidRPr="00000000" w14:paraId="000000BB">
      <w:pPr>
        <w:rPr>
          <w:b w:val="0"/>
          <w:sz w:val="22"/>
          <w:szCs w:val="22"/>
          <w:vertAlign w:val="baseline"/>
        </w:rPr>
      </w:pPr>
      <w:r w:rsidDel="00000000" w:rsidR="00000000" w:rsidRPr="00000000">
        <w:rPr>
          <w:sz w:val="22"/>
          <w:szCs w:val="22"/>
          <w:vertAlign w:val="baseline"/>
          <w:rtl w:val="0"/>
        </w:rPr>
        <w:t xml:space="preserve">Dispose in accordance with all local, state and federal regulations.</w:t>
      </w:r>
      <w:r w:rsidDel="00000000" w:rsidR="00000000" w:rsidRPr="00000000">
        <w:rPr>
          <w:rtl w:val="0"/>
        </w:rPr>
      </w:r>
    </w:p>
    <w:p w:rsidR="00000000" w:rsidDel="00000000" w:rsidP="00000000" w:rsidRDefault="00000000" w:rsidRPr="00000000" w14:paraId="000000BC">
      <w:pPr>
        <w:rPr>
          <w:sz w:val="22"/>
          <w:szCs w:val="22"/>
          <w:highlight w:val="yellow"/>
          <w:vertAlign w:val="baseline"/>
        </w:rPr>
      </w:pPr>
      <w:r w:rsidDel="00000000" w:rsidR="00000000" w:rsidRPr="00000000">
        <w:rPr>
          <w:rtl w:val="0"/>
        </w:rPr>
      </w:r>
    </w:p>
    <w:p w:rsidR="00000000" w:rsidDel="00000000" w:rsidP="00000000" w:rsidRDefault="00000000" w:rsidRPr="00000000" w14:paraId="000000BD">
      <w:pPr>
        <w:pBdr>
          <w:top w:color="000000" w:space="0" w:sz="6" w:val="single"/>
          <w:left w:color="000000" w:space="1" w:sz="6" w:val="single"/>
          <w:bottom w:color="000000" w:space="1" w:sz="6" w:val="single"/>
          <w:right w:color="000000" w:space="1" w:sz="6" w:val="single"/>
        </w:pBdr>
        <w:jc w:val="center"/>
        <w:rPr>
          <w:b w:val="0"/>
          <w:sz w:val="22"/>
          <w:szCs w:val="22"/>
          <w:vertAlign w:val="baseline"/>
        </w:rPr>
      </w:pPr>
      <w:r w:rsidDel="00000000" w:rsidR="00000000" w:rsidRPr="00000000">
        <w:rPr>
          <w:b w:val="1"/>
          <w:sz w:val="22"/>
          <w:szCs w:val="22"/>
          <w:vertAlign w:val="baseline"/>
          <w:rtl w:val="0"/>
        </w:rPr>
        <w:t xml:space="preserve">Section 14.  Transport Information</w:t>
      </w:r>
      <w:r w:rsidDel="00000000" w:rsidR="00000000" w:rsidRPr="00000000">
        <w:rPr>
          <w:rtl w:val="0"/>
        </w:rPr>
      </w:r>
    </w:p>
    <w:p w:rsidR="00000000" w:rsidDel="00000000" w:rsidP="00000000" w:rsidRDefault="00000000" w:rsidRPr="00000000" w14:paraId="000000BE">
      <w:pPr>
        <w:rPr>
          <w:b w:val="0"/>
          <w:sz w:val="22"/>
          <w:szCs w:val="22"/>
          <w:vertAlign w:val="baseline"/>
        </w:rPr>
      </w:pPr>
      <w:r w:rsidDel="00000000" w:rsidR="00000000" w:rsidRPr="00000000">
        <w:rPr>
          <w:rtl w:val="0"/>
        </w:rPr>
      </w:r>
    </w:p>
    <w:p w:rsidR="00000000" w:rsidDel="00000000" w:rsidP="00000000" w:rsidRDefault="00000000" w:rsidRPr="00000000" w14:paraId="000000BF">
      <w:pPr>
        <w:rPr>
          <w:b w:val="0"/>
          <w:sz w:val="22"/>
          <w:szCs w:val="22"/>
          <w:vertAlign w:val="baseline"/>
        </w:rPr>
      </w:pPr>
      <w:r w:rsidDel="00000000" w:rsidR="00000000" w:rsidRPr="00000000">
        <w:rPr>
          <w:rtl w:val="0"/>
        </w:rPr>
      </w:r>
    </w:p>
    <w:tbl>
      <w:tblPr>
        <w:tblStyle w:val="Table7"/>
        <w:tblW w:w="1015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1440"/>
        <w:gridCol w:w="2160"/>
        <w:gridCol w:w="1122"/>
        <w:gridCol w:w="2031"/>
        <w:gridCol w:w="2031"/>
        <w:tblGridChange w:id="0">
          <w:tblGrid>
            <w:gridCol w:w="1368"/>
            <w:gridCol w:w="1440"/>
            <w:gridCol w:w="2160"/>
            <w:gridCol w:w="1122"/>
            <w:gridCol w:w="2031"/>
            <w:gridCol w:w="2031"/>
          </w:tblGrid>
        </w:tblGridChange>
      </w:tblGrid>
      <w:tr>
        <w:trPr>
          <w:cantSplit w:val="0"/>
          <w:tblHeader w:val="0"/>
        </w:trPr>
        <w:tc>
          <w:tcPr>
            <w:vAlign w:val="top"/>
          </w:tcPr>
          <w:p w:rsidR="00000000" w:rsidDel="00000000" w:rsidP="00000000" w:rsidRDefault="00000000" w:rsidRPr="00000000" w14:paraId="000000C0">
            <w:pPr>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C1">
            <w:pPr>
              <w:rPr>
                <w:b w:val="0"/>
                <w:sz w:val="22"/>
                <w:szCs w:val="22"/>
                <w:vertAlign w:val="baseline"/>
              </w:rPr>
            </w:pPr>
            <w:r w:rsidDel="00000000" w:rsidR="00000000" w:rsidRPr="00000000">
              <w:rPr>
                <w:b w:val="1"/>
                <w:sz w:val="22"/>
                <w:szCs w:val="22"/>
                <w:vertAlign w:val="baseline"/>
                <w:rtl w:val="0"/>
              </w:rPr>
              <w:t xml:space="preserve">UN Number</w:t>
            </w:r>
            <w:r w:rsidDel="00000000" w:rsidR="00000000" w:rsidRPr="00000000">
              <w:rPr>
                <w:rtl w:val="0"/>
              </w:rPr>
            </w:r>
          </w:p>
        </w:tc>
        <w:tc>
          <w:tcPr>
            <w:vAlign w:val="top"/>
          </w:tcPr>
          <w:p w:rsidR="00000000" w:rsidDel="00000000" w:rsidP="00000000" w:rsidRDefault="00000000" w:rsidRPr="00000000" w14:paraId="000000C2">
            <w:pPr>
              <w:rPr>
                <w:b w:val="0"/>
                <w:sz w:val="22"/>
                <w:szCs w:val="22"/>
                <w:vertAlign w:val="baseline"/>
              </w:rPr>
            </w:pPr>
            <w:r w:rsidDel="00000000" w:rsidR="00000000" w:rsidRPr="00000000">
              <w:rPr>
                <w:b w:val="1"/>
                <w:sz w:val="22"/>
                <w:szCs w:val="22"/>
                <w:vertAlign w:val="baseline"/>
                <w:rtl w:val="0"/>
              </w:rPr>
              <w:t xml:space="preserve">Proper shipping name</w:t>
            </w:r>
            <w:r w:rsidDel="00000000" w:rsidR="00000000" w:rsidRPr="00000000">
              <w:rPr>
                <w:rtl w:val="0"/>
              </w:rPr>
            </w:r>
          </w:p>
        </w:tc>
        <w:tc>
          <w:tcPr>
            <w:vAlign w:val="top"/>
          </w:tcPr>
          <w:p w:rsidR="00000000" w:rsidDel="00000000" w:rsidP="00000000" w:rsidRDefault="00000000" w:rsidRPr="00000000" w14:paraId="000000C3">
            <w:pPr>
              <w:rPr>
                <w:b w:val="0"/>
                <w:sz w:val="22"/>
                <w:szCs w:val="22"/>
                <w:vertAlign w:val="baseline"/>
              </w:rPr>
            </w:pPr>
            <w:r w:rsidDel="00000000" w:rsidR="00000000" w:rsidRPr="00000000">
              <w:rPr>
                <w:b w:val="1"/>
                <w:sz w:val="22"/>
                <w:szCs w:val="22"/>
                <w:vertAlign w:val="baseline"/>
                <w:rtl w:val="0"/>
              </w:rPr>
              <w:t xml:space="preserve">Hazard Class</w:t>
            </w:r>
            <w:r w:rsidDel="00000000" w:rsidR="00000000" w:rsidRPr="00000000">
              <w:rPr>
                <w:rtl w:val="0"/>
              </w:rPr>
            </w:r>
          </w:p>
        </w:tc>
        <w:tc>
          <w:tcPr>
            <w:vAlign w:val="top"/>
          </w:tcPr>
          <w:p w:rsidR="00000000" w:rsidDel="00000000" w:rsidP="00000000" w:rsidRDefault="00000000" w:rsidRPr="00000000" w14:paraId="000000C4">
            <w:pPr>
              <w:rPr>
                <w:b w:val="0"/>
                <w:sz w:val="22"/>
                <w:szCs w:val="22"/>
                <w:vertAlign w:val="baseline"/>
              </w:rPr>
            </w:pPr>
            <w:r w:rsidDel="00000000" w:rsidR="00000000" w:rsidRPr="00000000">
              <w:rPr>
                <w:b w:val="1"/>
                <w:sz w:val="22"/>
                <w:szCs w:val="22"/>
                <w:vertAlign w:val="baseline"/>
                <w:rtl w:val="0"/>
              </w:rPr>
              <w:t xml:space="preserve">Packing Group</w:t>
            </w:r>
            <w:r w:rsidDel="00000000" w:rsidR="00000000" w:rsidRPr="00000000">
              <w:rPr>
                <w:rtl w:val="0"/>
              </w:rPr>
            </w:r>
          </w:p>
        </w:tc>
        <w:tc>
          <w:tcPr>
            <w:vAlign w:val="top"/>
          </w:tcPr>
          <w:p w:rsidR="00000000" w:rsidDel="00000000" w:rsidP="00000000" w:rsidRDefault="00000000" w:rsidRPr="00000000" w14:paraId="000000C5">
            <w:pPr>
              <w:rPr>
                <w:b w:val="0"/>
                <w:sz w:val="22"/>
                <w:szCs w:val="22"/>
                <w:vertAlign w:val="baseline"/>
              </w:rPr>
            </w:pPr>
            <w:r w:rsidDel="00000000" w:rsidR="00000000" w:rsidRPr="00000000">
              <w:rPr>
                <w:b w:val="1"/>
                <w:sz w:val="22"/>
                <w:szCs w:val="22"/>
                <w:vertAlign w:val="baseline"/>
                <w:rtl w:val="0"/>
              </w:rPr>
              <w:t xml:space="preserve">Environmental Hazard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6">
            <w:pPr>
              <w:rPr>
                <w:b w:val="0"/>
                <w:sz w:val="22"/>
                <w:szCs w:val="22"/>
                <w:vertAlign w:val="baseline"/>
              </w:rPr>
            </w:pPr>
            <w:r w:rsidDel="00000000" w:rsidR="00000000" w:rsidRPr="00000000">
              <w:rPr>
                <w:b w:val="1"/>
                <w:sz w:val="22"/>
                <w:szCs w:val="22"/>
                <w:vertAlign w:val="baseline"/>
                <w:rtl w:val="0"/>
              </w:rPr>
              <w:t xml:space="preserve">DOT</w:t>
            </w:r>
            <w:r w:rsidDel="00000000" w:rsidR="00000000" w:rsidRPr="00000000">
              <w:rPr>
                <w:rtl w:val="0"/>
              </w:rPr>
            </w:r>
          </w:p>
        </w:tc>
        <w:tc>
          <w:tcPr>
            <w:vAlign w:val="top"/>
          </w:tcPr>
          <w:p w:rsidR="00000000" w:rsidDel="00000000" w:rsidP="00000000" w:rsidRDefault="00000000" w:rsidRPr="00000000" w14:paraId="000000C7">
            <w:pPr>
              <w:rPr>
                <w:sz w:val="22"/>
                <w:szCs w:val="22"/>
                <w:vertAlign w:val="baseline"/>
              </w:rPr>
            </w:pPr>
            <w:r w:rsidDel="00000000" w:rsidR="00000000" w:rsidRPr="00000000">
              <w:rPr>
                <w:sz w:val="22"/>
                <w:szCs w:val="22"/>
                <w:vertAlign w:val="baseline"/>
                <w:rtl w:val="0"/>
              </w:rPr>
              <w:t xml:space="preserve">N/A</w:t>
            </w:r>
          </w:p>
        </w:tc>
        <w:tc>
          <w:tcPr>
            <w:vAlign w:val="top"/>
          </w:tcPr>
          <w:p w:rsidR="00000000" w:rsidDel="00000000" w:rsidP="00000000" w:rsidRDefault="00000000" w:rsidRPr="00000000" w14:paraId="000000C8">
            <w:pPr>
              <w:rPr>
                <w:sz w:val="22"/>
                <w:szCs w:val="22"/>
                <w:vertAlign w:val="baseline"/>
              </w:rPr>
            </w:pPr>
            <w:r w:rsidDel="00000000" w:rsidR="00000000" w:rsidRPr="00000000">
              <w:rPr>
                <w:sz w:val="22"/>
                <w:szCs w:val="22"/>
                <w:vertAlign w:val="baseline"/>
                <w:rtl w:val="0"/>
              </w:rPr>
              <w:t xml:space="preserve">Not Regulated</w:t>
            </w:r>
          </w:p>
        </w:tc>
        <w:tc>
          <w:tcPr>
            <w:vAlign w:val="top"/>
          </w:tcPr>
          <w:p w:rsidR="00000000" w:rsidDel="00000000" w:rsidP="00000000" w:rsidRDefault="00000000" w:rsidRPr="00000000" w14:paraId="000000C9">
            <w:pPr>
              <w:rPr>
                <w:sz w:val="22"/>
                <w:szCs w:val="22"/>
                <w:vertAlign w:val="baseline"/>
              </w:rPr>
            </w:pPr>
            <w:r w:rsidDel="00000000" w:rsidR="00000000" w:rsidRPr="00000000">
              <w:rPr>
                <w:sz w:val="22"/>
                <w:szCs w:val="22"/>
                <w:vertAlign w:val="baseline"/>
                <w:rtl w:val="0"/>
              </w:rPr>
              <w:t xml:space="preserve">N/A</w:t>
            </w:r>
          </w:p>
        </w:tc>
        <w:tc>
          <w:tcPr>
            <w:vAlign w:val="top"/>
          </w:tcPr>
          <w:p w:rsidR="00000000" w:rsidDel="00000000" w:rsidP="00000000" w:rsidRDefault="00000000" w:rsidRPr="00000000" w14:paraId="000000CA">
            <w:pPr>
              <w:rPr>
                <w:sz w:val="22"/>
                <w:szCs w:val="22"/>
                <w:vertAlign w:val="baseline"/>
              </w:rPr>
            </w:pPr>
            <w:r w:rsidDel="00000000" w:rsidR="00000000" w:rsidRPr="00000000">
              <w:rPr>
                <w:sz w:val="22"/>
                <w:szCs w:val="22"/>
                <w:vertAlign w:val="baseline"/>
                <w:rtl w:val="0"/>
              </w:rPr>
              <w:t xml:space="preserve">N/A</w:t>
            </w:r>
          </w:p>
        </w:tc>
        <w:tc>
          <w:tcPr>
            <w:vAlign w:val="top"/>
          </w:tcPr>
          <w:p w:rsidR="00000000" w:rsidDel="00000000" w:rsidP="00000000" w:rsidRDefault="00000000" w:rsidRPr="00000000" w14:paraId="000000CB">
            <w:pPr>
              <w:rPr>
                <w:sz w:val="22"/>
                <w:szCs w:val="22"/>
                <w:vertAlign w:val="baseline"/>
              </w:rPr>
            </w:pPr>
            <w:r w:rsidDel="00000000" w:rsidR="00000000" w:rsidRPr="00000000">
              <w:rPr>
                <w:sz w:val="22"/>
                <w:szCs w:val="22"/>
                <w:vertAlign w:val="baseline"/>
                <w:rtl w:val="0"/>
              </w:rPr>
              <w:t xml:space="preserve">None</w:t>
            </w:r>
          </w:p>
        </w:tc>
      </w:tr>
      <w:tr>
        <w:trPr>
          <w:cantSplit w:val="0"/>
          <w:tblHeader w:val="0"/>
        </w:trPr>
        <w:tc>
          <w:tcPr>
            <w:vAlign w:val="top"/>
          </w:tcPr>
          <w:p w:rsidR="00000000" w:rsidDel="00000000" w:rsidP="00000000" w:rsidRDefault="00000000" w:rsidRPr="00000000" w14:paraId="000000CC">
            <w:pPr>
              <w:rPr>
                <w:b w:val="0"/>
                <w:sz w:val="22"/>
                <w:szCs w:val="22"/>
                <w:vertAlign w:val="baseline"/>
              </w:rPr>
            </w:pPr>
            <w:r w:rsidDel="00000000" w:rsidR="00000000" w:rsidRPr="00000000">
              <w:rPr>
                <w:b w:val="1"/>
                <w:sz w:val="22"/>
                <w:szCs w:val="22"/>
                <w:vertAlign w:val="baseline"/>
                <w:rtl w:val="0"/>
              </w:rPr>
              <w:t xml:space="preserve">TDG</w:t>
            </w:r>
            <w:r w:rsidDel="00000000" w:rsidR="00000000" w:rsidRPr="00000000">
              <w:rPr>
                <w:rtl w:val="0"/>
              </w:rPr>
            </w:r>
          </w:p>
        </w:tc>
        <w:tc>
          <w:tcPr>
            <w:vAlign w:val="top"/>
          </w:tcPr>
          <w:p w:rsidR="00000000" w:rsidDel="00000000" w:rsidP="00000000" w:rsidRDefault="00000000" w:rsidRPr="00000000" w14:paraId="000000CD">
            <w:pPr>
              <w:rPr>
                <w:sz w:val="22"/>
                <w:szCs w:val="22"/>
                <w:vertAlign w:val="baseline"/>
              </w:rPr>
            </w:pPr>
            <w:r w:rsidDel="00000000" w:rsidR="00000000" w:rsidRPr="00000000">
              <w:rPr>
                <w:sz w:val="22"/>
                <w:szCs w:val="22"/>
                <w:vertAlign w:val="baseline"/>
                <w:rtl w:val="0"/>
              </w:rPr>
              <w:t xml:space="preserve">N/A</w:t>
            </w:r>
          </w:p>
        </w:tc>
        <w:tc>
          <w:tcPr>
            <w:vAlign w:val="top"/>
          </w:tcPr>
          <w:p w:rsidR="00000000" w:rsidDel="00000000" w:rsidP="00000000" w:rsidRDefault="00000000" w:rsidRPr="00000000" w14:paraId="000000CE">
            <w:pPr>
              <w:rPr>
                <w:sz w:val="22"/>
                <w:szCs w:val="22"/>
                <w:vertAlign w:val="baseline"/>
              </w:rPr>
            </w:pPr>
            <w:r w:rsidDel="00000000" w:rsidR="00000000" w:rsidRPr="00000000">
              <w:rPr>
                <w:sz w:val="22"/>
                <w:szCs w:val="22"/>
                <w:vertAlign w:val="baseline"/>
                <w:rtl w:val="0"/>
              </w:rPr>
              <w:t xml:space="preserve">Not Regulated</w:t>
            </w:r>
          </w:p>
        </w:tc>
        <w:tc>
          <w:tcPr>
            <w:vAlign w:val="top"/>
          </w:tcPr>
          <w:p w:rsidR="00000000" w:rsidDel="00000000" w:rsidP="00000000" w:rsidRDefault="00000000" w:rsidRPr="00000000" w14:paraId="000000CF">
            <w:pPr>
              <w:rPr>
                <w:sz w:val="22"/>
                <w:szCs w:val="22"/>
                <w:vertAlign w:val="baseline"/>
              </w:rPr>
            </w:pPr>
            <w:r w:rsidDel="00000000" w:rsidR="00000000" w:rsidRPr="00000000">
              <w:rPr>
                <w:sz w:val="22"/>
                <w:szCs w:val="22"/>
                <w:vertAlign w:val="baseline"/>
                <w:rtl w:val="0"/>
              </w:rPr>
              <w:t xml:space="preserve">N/A</w:t>
            </w:r>
          </w:p>
        </w:tc>
        <w:tc>
          <w:tcPr>
            <w:vAlign w:val="top"/>
          </w:tcPr>
          <w:p w:rsidR="00000000" w:rsidDel="00000000" w:rsidP="00000000" w:rsidRDefault="00000000" w:rsidRPr="00000000" w14:paraId="000000D0">
            <w:pPr>
              <w:rPr>
                <w:sz w:val="22"/>
                <w:szCs w:val="22"/>
                <w:vertAlign w:val="baseline"/>
              </w:rPr>
            </w:pPr>
            <w:r w:rsidDel="00000000" w:rsidR="00000000" w:rsidRPr="00000000">
              <w:rPr>
                <w:sz w:val="22"/>
                <w:szCs w:val="22"/>
                <w:vertAlign w:val="baseline"/>
                <w:rtl w:val="0"/>
              </w:rPr>
              <w:t xml:space="preserve">N/A</w:t>
            </w:r>
          </w:p>
        </w:tc>
        <w:tc>
          <w:tcPr>
            <w:vAlign w:val="top"/>
          </w:tcPr>
          <w:p w:rsidR="00000000" w:rsidDel="00000000" w:rsidP="00000000" w:rsidRDefault="00000000" w:rsidRPr="00000000" w14:paraId="000000D1">
            <w:pPr>
              <w:rPr>
                <w:sz w:val="22"/>
                <w:szCs w:val="22"/>
                <w:vertAlign w:val="baseline"/>
              </w:rPr>
            </w:pPr>
            <w:r w:rsidDel="00000000" w:rsidR="00000000" w:rsidRPr="00000000">
              <w:rPr>
                <w:sz w:val="22"/>
                <w:szCs w:val="22"/>
                <w:vertAlign w:val="baseline"/>
                <w:rtl w:val="0"/>
              </w:rPr>
              <w:t xml:space="preserve">None</w:t>
            </w:r>
          </w:p>
        </w:tc>
      </w:tr>
    </w:tbl>
    <w:p w:rsidR="00000000" w:rsidDel="00000000" w:rsidP="00000000" w:rsidRDefault="00000000" w:rsidRPr="00000000" w14:paraId="000000D2">
      <w:pPr>
        <w:rPr>
          <w:b w:val="0"/>
          <w:sz w:val="22"/>
          <w:szCs w:val="22"/>
          <w:vertAlign w:val="baseline"/>
        </w:rPr>
      </w:pPr>
      <w:r w:rsidDel="00000000" w:rsidR="00000000" w:rsidRPr="00000000">
        <w:rPr>
          <w:rtl w:val="0"/>
        </w:rPr>
      </w:r>
    </w:p>
    <w:p w:rsidR="00000000" w:rsidDel="00000000" w:rsidP="00000000" w:rsidRDefault="00000000" w:rsidRPr="00000000" w14:paraId="000000D3">
      <w:pPr>
        <w:rPr>
          <w:b w:val="0"/>
          <w:sz w:val="22"/>
          <w:szCs w:val="22"/>
          <w:vertAlign w:val="baseline"/>
        </w:rPr>
      </w:pPr>
      <w:r w:rsidDel="00000000" w:rsidR="00000000" w:rsidRPr="00000000">
        <w:rPr>
          <w:b w:val="1"/>
          <w:sz w:val="22"/>
          <w:szCs w:val="22"/>
          <w:vertAlign w:val="baseline"/>
          <w:rtl w:val="0"/>
        </w:rPr>
        <w:t xml:space="preserve">Transport in bulk (according to Annex II of MARPOL 73/78 and the IBC Code): </w:t>
      </w:r>
      <w:r w:rsidDel="00000000" w:rsidR="00000000" w:rsidRPr="00000000">
        <w:rPr>
          <w:sz w:val="22"/>
          <w:szCs w:val="22"/>
          <w:vertAlign w:val="baseline"/>
          <w:rtl w:val="0"/>
        </w:rPr>
        <w:t xml:space="preserve">Not applicable – product is transported only in packaged form.</w:t>
      </w:r>
      <w:r w:rsidDel="00000000" w:rsidR="00000000" w:rsidRPr="00000000">
        <w:rPr>
          <w:rtl w:val="0"/>
        </w:rPr>
      </w:r>
    </w:p>
    <w:p w:rsidR="00000000" w:rsidDel="00000000" w:rsidP="00000000" w:rsidRDefault="00000000" w:rsidRPr="00000000" w14:paraId="000000D4">
      <w:pPr>
        <w:rPr>
          <w:b w:val="0"/>
          <w:sz w:val="22"/>
          <w:szCs w:val="22"/>
          <w:vertAlign w:val="baseline"/>
        </w:rPr>
      </w:pPr>
      <w:r w:rsidDel="00000000" w:rsidR="00000000" w:rsidRPr="00000000">
        <w:rPr>
          <w:rtl w:val="0"/>
        </w:rPr>
      </w:r>
    </w:p>
    <w:p w:rsidR="00000000" w:rsidDel="00000000" w:rsidP="00000000" w:rsidRDefault="00000000" w:rsidRPr="00000000" w14:paraId="000000D5">
      <w:pPr>
        <w:rPr>
          <w:b w:val="0"/>
          <w:sz w:val="22"/>
          <w:szCs w:val="22"/>
          <w:vertAlign w:val="baseline"/>
        </w:rPr>
      </w:pPr>
      <w:r w:rsidDel="00000000" w:rsidR="00000000" w:rsidRPr="00000000">
        <w:rPr>
          <w:b w:val="1"/>
          <w:sz w:val="22"/>
          <w:szCs w:val="22"/>
          <w:vertAlign w:val="baseline"/>
          <w:rtl w:val="0"/>
        </w:rPr>
        <w:t xml:space="preserve">Special precautions: </w:t>
      </w:r>
      <w:r w:rsidDel="00000000" w:rsidR="00000000" w:rsidRPr="00000000">
        <w:rPr>
          <w:sz w:val="22"/>
          <w:szCs w:val="22"/>
          <w:vertAlign w:val="baseline"/>
          <w:rtl w:val="0"/>
        </w:rPr>
        <w:t xml:space="preserve">None known</w:t>
      </w:r>
      <w:r w:rsidDel="00000000" w:rsidR="00000000" w:rsidRPr="00000000">
        <w:rPr>
          <w:rtl w:val="0"/>
        </w:rPr>
      </w:r>
    </w:p>
    <w:p w:rsidR="00000000" w:rsidDel="00000000" w:rsidP="00000000" w:rsidRDefault="00000000" w:rsidRPr="00000000" w14:paraId="000000D6">
      <w:pPr>
        <w:rPr>
          <w:sz w:val="22"/>
          <w:szCs w:val="22"/>
          <w:vertAlign w:val="baseline"/>
        </w:rPr>
      </w:pPr>
      <w:r w:rsidDel="00000000" w:rsidR="00000000" w:rsidRPr="00000000">
        <w:rPr>
          <w:rtl w:val="0"/>
        </w:rPr>
      </w:r>
    </w:p>
    <w:p w:rsidR="00000000" w:rsidDel="00000000" w:rsidP="00000000" w:rsidRDefault="00000000" w:rsidRPr="00000000" w14:paraId="000000D7">
      <w:pPr>
        <w:pBdr>
          <w:top w:color="000000" w:space="1" w:sz="6" w:val="single"/>
          <w:left w:color="000000" w:space="1" w:sz="6" w:val="single"/>
          <w:bottom w:color="000000" w:space="1" w:sz="6" w:val="single"/>
          <w:right w:color="000000" w:space="1" w:sz="6" w:val="single"/>
        </w:pBdr>
        <w:jc w:val="center"/>
        <w:rPr>
          <w:b w:val="0"/>
          <w:sz w:val="22"/>
          <w:szCs w:val="22"/>
          <w:vertAlign w:val="baseline"/>
        </w:rPr>
      </w:pPr>
      <w:r w:rsidDel="00000000" w:rsidR="00000000" w:rsidRPr="00000000">
        <w:rPr>
          <w:b w:val="1"/>
          <w:sz w:val="22"/>
          <w:szCs w:val="22"/>
          <w:vertAlign w:val="baseline"/>
          <w:rtl w:val="0"/>
        </w:rPr>
        <w:t xml:space="preserve">Section 15.  Regulatory Information</w:t>
      </w:r>
      <w:r w:rsidDel="00000000" w:rsidR="00000000" w:rsidRPr="00000000">
        <w:rPr>
          <w:rtl w:val="0"/>
        </w:rPr>
      </w:r>
    </w:p>
    <w:p w:rsidR="00000000" w:rsidDel="00000000" w:rsidP="00000000" w:rsidRDefault="00000000" w:rsidRPr="00000000" w14:paraId="000000D8">
      <w:pPr>
        <w:rPr>
          <w:b w:val="0"/>
          <w:sz w:val="22"/>
          <w:szCs w:val="22"/>
          <w:highlight w:val="yellow"/>
          <w:vertAlign w:val="baseline"/>
        </w:rPr>
      </w:pPr>
      <w:r w:rsidDel="00000000" w:rsidR="00000000" w:rsidRPr="00000000">
        <w:rPr>
          <w:rtl w:val="0"/>
        </w:rPr>
      </w:r>
    </w:p>
    <w:p w:rsidR="00000000" w:rsidDel="00000000" w:rsidP="00000000" w:rsidRDefault="00000000" w:rsidRPr="00000000" w14:paraId="000000D9">
      <w:pPr>
        <w:rPr>
          <w:b w:val="0"/>
          <w:sz w:val="22"/>
          <w:szCs w:val="22"/>
          <w:vertAlign w:val="baseline"/>
        </w:rPr>
      </w:pPr>
      <w:r w:rsidDel="00000000" w:rsidR="00000000" w:rsidRPr="00000000">
        <w:rPr>
          <w:b w:val="1"/>
          <w:sz w:val="22"/>
          <w:szCs w:val="22"/>
          <w:vertAlign w:val="baseline"/>
          <w:rtl w:val="0"/>
        </w:rPr>
        <w:t xml:space="preserve">Safety, health, and environmental regulations specific for the product in question.</w:t>
      </w:r>
      <w:r w:rsidDel="00000000" w:rsidR="00000000" w:rsidRPr="00000000">
        <w:rPr>
          <w:rtl w:val="0"/>
        </w:rPr>
      </w:r>
    </w:p>
    <w:p w:rsidR="00000000" w:rsidDel="00000000" w:rsidP="00000000" w:rsidRDefault="00000000" w:rsidRPr="00000000" w14:paraId="000000DA">
      <w:pPr>
        <w:rPr>
          <w:b w:val="0"/>
          <w:sz w:val="22"/>
          <w:szCs w:val="22"/>
          <w:highlight w:val="yellow"/>
          <w:vertAlign w:val="baseline"/>
        </w:rPr>
      </w:pPr>
      <w:r w:rsidDel="00000000" w:rsidR="00000000" w:rsidRPr="00000000">
        <w:rPr>
          <w:rtl w:val="0"/>
        </w:rPr>
      </w:r>
    </w:p>
    <w:p w:rsidR="00000000" w:rsidDel="00000000" w:rsidP="00000000" w:rsidRDefault="00000000" w:rsidRPr="00000000" w14:paraId="000000DB">
      <w:pPr>
        <w:rPr>
          <w:b w:val="0"/>
          <w:sz w:val="22"/>
          <w:szCs w:val="22"/>
          <w:vertAlign w:val="baseline"/>
        </w:rPr>
      </w:pPr>
      <w:r w:rsidDel="00000000" w:rsidR="00000000" w:rsidRPr="00000000">
        <w:rPr>
          <w:b w:val="1"/>
          <w:sz w:val="22"/>
          <w:szCs w:val="22"/>
          <w:vertAlign w:val="baseline"/>
          <w:rtl w:val="0"/>
        </w:rPr>
        <w:t xml:space="preserve">CERCLA Hazardous Substances (Section 103)/RQ: </w:t>
      </w:r>
      <w:r w:rsidDel="00000000" w:rsidR="00000000" w:rsidRPr="00000000">
        <w:rPr>
          <w:sz w:val="22"/>
          <w:szCs w:val="22"/>
          <w:vertAlign w:val="baseline"/>
          <w:rtl w:val="0"/>
        </w:rPr>
        <w:t xml:space="preserve">This product is not subject to CERCLA reporting requirements as it is sold.  Many states have more stringent release reporting requirements. Report spills required under federal, state and local regulations.</w:t>
      </w:r>
      <w:r w:rsidDel="00000000" w:rsidR="00000000" w:rsidRPr="00000000">
        <w:rPr>
          <w:rtl w:val="0"/>
        </w:rPr>
      </w:r>
    </w:p>
    <w:p w:rsidR="00000000" w:rsidDel="00000000" w:rsidP="00000000" w:rsidRDefault="00000000" w:rsidRPr="00000000" w14:paraId="000000DC">
      <w:pPr>
        <w:rPr>
          <w:sz w:val="22"/>
          <w:szCs w:val="22"/>
          <w:vertAlign w:val="baseline"/>
        </w:rPr>
      </w:pPr>
      <w:r w:rsidDel="00000000" w:rsidR="00000000" w:rsidRPr="00000000">
        <w:rPr>
          <w:b w:val="1"/>
          <w:sz w:val="22"/>
          <w:szCs w:val="22"/>
          <w:vertAlign w:val="baseline"/>
          <w:rtl w:val="0"/>
        </w:rPr>
        <w:t xml:space="preserve">SARA Hazard Category (311/312):  </w:t>
      </w:r>
      <w:r w:rsidDel="00000000" w:rsidR="00000000" w:rsidRPr="00000000">
        <w:rPr>
          <w:sz w:val="22"/>
          <w:szCs w:val="22"/>
          <w:vertAlign w:val="baseline"/>
          <w:rtl w:val="0"/>
        </w:rPr>
        <w:t xml:space="preserve">Refer to Section 2 for the OSHA Hazard Classification.</w:t>
      </w:r>
    </w:p>
    <w:p w:rsidR="00000000" w:rsidDel="00000000" w:rsidP="00000000" w:rsidRDefault="00000000" w:rsidRPr="00000000" w14:paraId="000000DD">
      <w:pPr>
        <w:rPr>
          <w:sz w:val="22"/>
          <w:szCs w:val="22"/>
          <w:vertAlign w:val="baseline"/>
        </w:rPr>
      </w:pPr>
      <w:r w:rsidDel="00000000" w:rsidR="00000000" w:rsidRPr="00000000">
        <w:rPr>
          <w:rtl w:val="0"/>
        </w:rPr>
      </w:r>
    </w:p>
    <w:p w:rsidR="00000000" w:rsidDel="00000000" w:rsidP="00000000" w:rsidRDefault="00000000" w:rsidRPr="00000000" w14:paraId="000000DE">
      <w:pPr>
        <w:rPr>
          <w:sz w:val="22"/>
          <w:szCs w:val="22"/>
          <w:vertAlign w:val="baseline"/>
        </w:rPr>
      </w:pPr>
      <w:r w:rsidDel="00000000" w:rsidR="00000000" w:rsidRPr="00000000">
        <w:rPr>
          <w:b w:val="1"/>
          <w:sz w:val="22"/>
          <w:szCs w:val="22"/>
          <w:vertAlign w:val="baseline"/>
          <w:rtl w:val="0"/>
        </w:rPr>
        <w:t xml:space="preserve">EPA SARA 313:  </w:t>
      </w:r>
      <w:r w:rsidDel="00000000" w:rsidR="00000000" w:rsidRPr="00000000">
        <w:rPr>
          <w:sz w:val="22"/>
          <w:szCs w:val="22"/>
          <w:vertAlign w:val="baseline"/>
          <w:rtl w:val="0"/>
        </w:rPr>
        <w:t xml:space="preserve">This product contains the following chemicals regulated under SARA Title III, section 313: None.</w:t>
      </w:r>
    </w:p>
    <w:p w:rsidR="00000000" w:rsidDel="00000000" w:rsidP="00000000" w:rsidRDefault="00000000" w:rsidRPr="00000000" w14:paraId="000000DF">
      <w:pPr>
        <w:rPr>
          <w:sz w:val="22"/>
          <w:szCs w:val="22"/>
          <w:highlight w:val="yellow"/>
          <w:vertAlign w:val="baseline"/>
        </w:rPr>
      </w:pPr>
      <w:r w:rsidDel="00000000" w:rsidR="00000000" w:rsidRPr="00000000">
        <w:rPr>
          <w:rtl w:val="0"/>
        </w:rPr>
      </w:r>
    </w:p>
    <w:p w:rsidR="00000000" w:rsidDel="00000000" w:rsidP="00000000" w:rsidRDefault="00000000" w:rsidRPr="00000000" w14:paraId="000000E0">
      <w:pPr>
        <w:rPr>
          <w:sz w:val="22"/>
          <w:szCs w:val="22"/>
          <w:vertAlign w:val="baseline"/>
        </w:rPr>
      </w:pPr>
      <w:r w:rsidDel="00000000" w:rsidR="00000000" w:rsidRPr="00000000">
        <w:rPr>
          <w:b w:val="1"/>
          <w:sz w:val="22"/>
          <w:szCs w:val="22"/>
          <w:vertAlign w:val="baseline"/>
          <w:rtl w:val="0"/>
        </w:rPr>
        <w:t xml:space="preserve">EPA TSCA Inventory: </w:t>
      </w:r>
      <w:r w:rsidDel="00000000" w:rsidR="00000000" w:rsidRPr="00000000">
        <w:rPr>
          <w:sz w:val="22"/>
          <w:szCs w:val="22"/>
          <w:vertAlign w:val="baseline"/>
          <w:rtl w:val="0"/>
        </w:rPr>
        <w:t xml:space="preserve"> All of the components of this product are listed on the TSCA inventory.</w:t>
      </w:r>
    </w:p>
    <w:p w:rsidR="00000000" w:rsidDel="00000000" w:rsidP="00000000" w:rsidRDefault="00000000" w:rsidRPr="00000000" w14:paraId="000000E1">
      <w:pPr>
        <w:rPr>
          <w:b w:val="0"/>
          <w:sz w:val="22"/>
          <w:szCs w:val="22"/>
          <w:highlight w:val="yellow"/>
          <w:vertAlign w:val="baseline"/>
        </w:rPr>
      </w:pPr>
      <w:r w:rsidDel="00000000" w:rsidR="00000000" w:rsidRPr="00000000">
        <w:rPr>
          <w:rtl w:val="0"/>
        </w:rPr>
      </w:r>
    </w:p>
    <w:p w:rsidR="00000000" w:rsidDel="00000000" w:rsidP="00000000" w:rsidRDefault="00000000" w:rsidRPr="00000000" w14:paraId="000000E2">
      <w:pPr>
        <w:rPr>
          <w:b w:val="0"/>
          <w:sz w:val="22"/>
          <w:szCs w:val="22"/>
          <w:vertAlign w:val="baseline"/>
        </w:rPr>
      </w:pPr>
      <w:r w:rsidDel="00000000" w:rsidR="00000000" w:rsidRPr="00000000">
        <w:rPr>
          <w:b w:val="1"/>
          <w:sz w:val="22"/>
          <w:szCs w:val="22"/>
          <w:vertAlign w:val="baseline"/>
          <w:rtl w:val="0"/>
        </w:rPr>
        <w:t xml:space="preserve">CANADA:</w:t>
      </w:r>
      <w:r w:rsidDel="00000000" w:rsidR="00000000" w:rsidRPr="00000000">
        <w:rPr>
          <w:rtl w:val="0"/>
        </w:rPr>
      </w:r>
    </w:p>
    <w:p w:rsidR="00000000" w:rsidDel="00000000" w:rsidP="00000000" w:rsidRDefault="00000000" w:rsidRPr="00000000" w14:paraId="000000E3">
      <w:pPr>
        <w:rPr>
          <w:sz w:val="22"/>
          <w:szCs w:val="22"/>
          <w:vertAlign w:val="baseline"/>
        </w:rPr>
      </w:pPr>
      <w:r w:rsidDel="00000000" w:rsidR="00000000" w:rsidRPr="00000000">
        <w:rPr>
          <w:b w:val="1"/>
          <w:sz w:val="22"/>
          <w:szCs w:val="22"/>
          <w:vertAlign w:val="baseline"/>
          <w:rtl w:val="0"/>
        </w:rPr>
        <w:t xml:space="preserve">Canadian CEPA: </w:t>
      </w:r>
      <w:r w:rsidDel="00000000" w:rsidR="00000000" w:rsidRPr="00000000">
        <w:rPr>
          <w:sz w:val="22"/>
          <w:szCs w:val="22"/>
          <w:vertAlign w:val="baseline"/>
          <w:rtl w:val="0"/>
        </w:rPr>
        <w:t xml:space="preserve"> All the components of this product are listed on the Canadian DSL.</w:t>
      </w:r>
    </w:p>
    <w:p w:rsidR="00000000" w:rsidDel="00000000" w:rsidP="00000000" w:rsidRDefault="00000000" w:rsidRPr="00000000" w14:paraId="000000E4">
      <w:pPr>
        <w:rPr>
          <w:sz w:val="22"/>
          <w:szCs w:val="22"/>
          <w:highlight w:val="yellow"/>
          <w:vertAlign w:val="baseline"/>
        </w:rPr>
      </w:pPr>
      <w:r w:rsidDel="00000000" w:rsidR="00000000" w:rsidRPr="00000000">
        <w:rPr>
          <w:rtl w:val="0"/>
        </w:rPr>
      </w:r>
    </w:p>
    <w:p w:rsidR="00000000" w:rsidDel="00000000" w:rsidP="00000000" w:rsidRDefault="00000000" w:rsidRPr="00000000" w14:paraId="000000E5">
      <w:pPr>
        <w:pBdr>
          <w:top w:color="000000" w:space="1" w:sz="6" w:val="single"/>
          <w:left w:color="000000" w:space="1" w:sz="6" w:val="single"/>
          <w:bottom w:color="000000" w:space="1" w:sz="6" w:val="single"/>
          <w:right w:color="000000" w:space="1" w:sz="6" w:val="single"/>
        </w:pBdr>
        <w:jc w:val="center"/>
        <w:rPr>
          <w:b w:val="0"/>
          <w:sz w:val="22"/>
          <w:szCs w:val="22"/>
          <w:vertAlign w:val="baseline"/>
        </w:rPr>
      </w:pPr>
      <w:r w:rsidDel="00000000" w:rsidR="00000000" w:rsidRPr="00000000">
        <w:rPr>
          <w:b w:val="1"/>
          <w:sz w:val="22"/>
          <w:szCs w:val="22"/>
          <w:vertAlign w:val="baseline"/>
          <w:rtl w:val="0"/>
        </w:rPr>
        <w:t xml:space="preserve">Section 16.  Other Information</w:t>
      </w:r>
      <w:r w:rsidDel="00000000" w:rsidR="00000000" w:rsidRPr="00000000">
        <w:rPr>
          <w:rtl w:val="0"/>
        </w:rPr>
      </w:r>
    </w:p>
    <w:p w:rsidR="00000000" w:rsidDel="00000000" w:rsidP="00000000" w:rsidRDefault="00000000" w:rsidRPr="00000000" w14:paraId="000000E6">
      <w:pPr>
        <w:rPr>
          <w:b w:val="0"/>
          <w:sz w:val="22"/>
          <w:szCs w:val="22"/>
          <w:highlight w:val="yellow"/>
          <w:vertAlign w:val="baseline"/>
        </w:rPr>
      </w:pPr>
      <w:r w:rsidDel="00000000" w:rsidR="00000000" w:rsidRPr="00000000">
        <w:rPr>
          <w:rtl w:val="0"/>
        </w:rPr>
      </w:r>
    </w:p>
    <w:p w:rsidR="00000000" w:rsidDel="00000000" w:rsidP="00000000" w:rsidRDefault="00000000" w:rsidRPr="00000000" w14:paraId="000000E7">
      <w:pPr>
        <w:rPr>
          <w:b w:val="0"/>
          <w:sz w:val="22"/>
          <w:szCs w:val="22"/>
          <w:vertAlign w:val="baseline"/>
        </w:rPr>
      </w:pPr>
      <w:r w:rsidDel="00000000" w:rsidR="00000000" w:rsidRPr="00000000">
        <w:rPr>
          <w:b w:val="1"/>
          <w:sz w:val="22"/>
          <w:szCs w:val="22"/>
          <w:vertAlign w:val="baseline"/>
          <w:rtl w:val="0"/>
        </w:rPr>
        <w:t xml:space="preserve">SDS Revision History: </w:t>
      </w:r>
      <w:r w:rsidDel="00000000" w:rsidR="00000000" w:rsidRPr="00000000">
        <w:rPr>
          <w:sz w:val="22"/>
          <w:szCs w:val="22"/>
          <w:vertAlign w:val="baseline"/>
          <w:rtl w:val="0"/>
        </w:rPr>
        <w:t xml:space="preserve">Change to Section 15</w:t>
      </w:r>
      <w:r w:rsidDel="00000000" w:rsidR="00000000" w:rsidRPr="00000000">
        <w:rPr>
          <w:rtl w:val="0"/>
        </w:rPr>
      </w:r>
    </w:p>
    <w:p w:rsidR="00000000" w:rsidDel="00000000" w:rsidP="00000000" w:rsidRDefault="00000000" w:rsidRPr="00000000" w14:paraId="000000E8">
      <w:pPr>
        <w:rPr>
          <w:b w:val="0"/>
          <w:sz w:val="22"/>
          <w:szCs w:val="22"/>
          <w:vertAlign w:val="baseline"/>
        </w:rPr>
      </w:pPr>
      <w:r w:rsidDel="00000000" w:rsidR="00000000" w:rsidRPr="00000000">
        <w:rPr>
          <w:b w:val="1"/>
          <w:sz w:val="22"/>
          <w:szCs w:val="22"/>
          <w:vertAlign w:val="baseline"/>
          <w:rtl w:val="0"/>
        </w:rPr>
        <w:t xml:space="preserve">Date of preparation: </w:t>
      </w:r>
      <w:r w:rsidDel="00000000" w:rsidR="00000000" w:rsidRPr="00000000">
        <w:rPr>
          <w:sz w:val="22"/>
          <w:szCs w:val="22"/>
          <w:vertAlign w:val="baseline"/>
          <w:rtl w:val="0"/>
        </w:rPr>
        <w:t xml:space="preserve"> 19 December 2019</w:t>
      </w:r>
      <w:r w:rsidDel="00000000" w:rsidR="00000000" w:rsidRPr="00000000">
        <w:rPr>
          <w:rtl w:val="0"/>
        </w:rPr>
      </w:r>
    </w:p>
    <w:p w:rsidR="00000000" w:rsidDel="00000000" w:rsidP="00000000" w:rsidRDefault="00000000" w:rsidRPr="00000000" w14:paraId="000000E9">
      <w:pPr>
        <w:rPr>
          <w:b w:val="0"/>
          <w:sz w:val="22"/>
          <w:szCs w:val="22"/>
          <w:vertAlign w:val="baseline"/>
        </w:rPr>
      </w:pPr>
      <w:r w:rsidDel="00000000" w:rsidR="00000000" w:rsidRPr="00000000">
        <w:rPr>
          <w:b w:val="1"/>
          <w:sz w:val="22"/>
          <w:szCs w:val="22"/>
          <w:vertAlign w:val="baseline"/>
          <w:rtl w:val="0"/>
        </w:rPr>
        <w:t xml:space="preserve">Date of last revision: </w:t>
      </w:r>
      <w:r w:rsidDel="00000000" w:rsidR="00000000" w:rsidRPr="00000000">
        <w:rPr>
          <w:sz w:val="22"/>
          <w:szCs w:val="22"/>
          <w:vertAlign w:val="baseline"/>
          <w:rtl w:val="0"/>
        </w:rPr>
        <w:t xml:space="preserve">May 9, 2022</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64" w:top="864" w:left="1152"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man 10cp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72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DRP Stripper Plus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72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05/09/2022</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DRP Stripper PLUS</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Safety Data Sheet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ind w:left="1440" w:hanging="720"/>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ind w:left="2160" w:hanging="720"/>
    </w:pPr>
    <w:rPr>
      <w:rFonts w:ascii="Roman 10cpi" w:cs="Roman 10cpi" w:eastAsia="Roman 10cpi" w:hAnsi="Roman 10cpi"/>
      <w:b w:val="1"/>
      <w:sz w:val="24"/>
      <w:szCs w:val="24"/>
      <w:vertAlign w:val="baseline"/>
    </w:rPr>
  </w:style>
  <w:style w:type="paragraph" w:styleId="Heading4">
    <w:name w:val="heading 4"/>
    <w:basedOn w:val="Normal"/>
    <w:next w:val="Normal"/>
    <w:pPr>
      <w:keepNext w:val="1"/>
      <w:spacing w:after="60" w:before="240" w:lineRule="auto"/>
      <w:ind w:left="2880" w:hanging="720"/>
    </w:pPr>
    <w:rPr>
      <w:rFonts w:ascii="Roman 10cpi" w:cs="Roman 10cpi" w:eastAsia="Roman 10cpi" w:hAnsi="Roman 10cpi"/>
      <w:b w:val="1"/>
      <w:i w:val="1"/>
      <w:sz w:val="24"/>
      <w:szCs w:val="24"/>
      <w:vertAlign w:val="baseline"/>
    </w:rPr>
  </w:style>
  <w:style w:type="paragraph" w:styleId="Heading5">
    <w:name w:val="heading 5"/>
    <w:basedOn w:val="Normal"/>
    <w:next w:val="Normal"/>
    <w:pPr>
      <w:spacing w:after="60" w:before="240" w:lineRule="auto"/>
      <w:ind w:left="3600" w:hanging="720"/>
    </w:pPr>
    <w:rPr>
      <w:rFonts w:ascii="Arial" w:cs="Arial" w:eastAsia="Arial" w:hAnsi="Arial"/>
      <w:sz w:val="22"/>
      <w:szCs w:val="22"/>
      <w:vertAlign w:val="baseline"/>
    </w:rPr>
  </w:style>
  <w:style w:type="paragraph" w:styleId="Heading6">
    <w:name w:val="heading 6"/>
    <w:basedOn w:val="Normal"/>
    <w:next w:val="Normal"/>
    <w:pPr>
      <w:spacing w:after="60" w:before="240" w:lineRule="auto"/>
      <w:ind w:left="4320" w:hanging="720"/>
    </w:pPr>
    <w:rPr>
      <w:rFonts w:ascii="Arial" w:cs="Arial" w:eastAsia="Arial" w:hAnsi="Arial"/>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numPr>
        <w:ilvl w:val="0"/>
        <w:numId w:val="1"/>
      </w:numPr>
      <w:suppressAutoHyphens w:val="1"/>
      <w:spacing w:after="60" w:before="240" w:line="1" w:lineRule="atLeast"/>
      <w:ind w:leftChars="-1" w:rightChars="0" w:firstLineChars="-1"/>
      <w:textDirection w:val="btLr"/>
      <w:textAlignment w:val="top"/>
      <w:outlineLvl w:val="0"/>
    </w:pPr>
    <w:rPr>
      <w:rFonts w:ascii="Arial" w:hAnsi="Arial"/>
      <w:b w:val="1"/>
      <w:w w:val="100"/>
      <w:kern w:val="28"/>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numPr>
        <w:ilvl w:val="1"/>
        <w:numId w:val="1"/>
      </w:numPr>
      <w:suppressAutoHyphens w:val="1"/>
      <w:spacing w:after="60" w:before="240" w:line="1" w:lineRule="atLeast"/>
      <w:ind w:leftChars="-1" w:rightChars="0" w:firstLineChars="-1"/>
      <w:textDirection w:val="btLr"/>
      <w:textAlignment w:val="top"/>
      <w:outlineLvl w:val="1"/>
    </w:pPr>
    <w:rPr>
      <w:rFonts w:ascii="Arial" w:hAnsi="Arial"/>
      <w:b w:val="1"/>
      <w:i w:val="1"/>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numPr>
        <w:ilvl w:val="2"/>
        <w:numId w:val="1"/>
      </w:numPr>
      <w:suppressAutoHyphens w:val="1"/>
      <w:spacing w:after="60" w:before="240" w:line="1" w:lineRule="atLeast"/>
      <w:ind w:leftChars="-1" w:rightChars="0" w:firstLineChars="-1"/>
      <w:textDirection w:val="btLr"/>
      <w:textAlignment w:val="top"/>
      <w:outlineLvl w:val="2"/>
    </w:pPr>
    <w:rPr>
      <w:rFonts w:ascii="Roman 10cpi" w:hAnsi="Roman 10cpi"/>
      <w:b w:val="1"/>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numPr>
        <w:ilvl w:val="3"/>
        <w:numId w:val="1"/>
      </w:numPr>
      <w:suppressAutoHyphens w:val="1"/>
      <w:spacing w:after="60" w:before="240" w:line="1" w:lineRule="atLeast"/>
      <w:ind w:leftChars="-1" w:rightChars="0" w:firstLineChars="-1"/>
      <w:textDirection w:val="btLr"/>
      <w:textAlignment w:val="top"/>
      <w:outlineLvl w:val="3"/>
    </w:pPr>
    <w:rPr>
      <w:rFonts w:ascii="Roman 10cpi" w:hAnsi="Roman 10cpi"/>
      <w:b w:val="1"/>
      <w:i w:val="1"/>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numPr>
        <w:ilvl w:val="4"/>
        <w:numId w:val="1"/>
      </w:numPr>
      <w:suppressAutoHyphens w:val="1"/>
      <w:spacing w:after="60" w:before="240" w:line="1" w:lineRule="atLeast"/>
      <w:ind w:leftChars="-1" w:rightChars="0" w:firstLineChars="-1"/>
      <w:textDirection w:val="btLr"/>
      <w:textAlignment w:val="top"/>
      <w:outlineLvl w:val="4"/>
    </w:pPr>
    <w:rPr>
      <w:rFonts w:ascii="Arial" w:hAnsi="Arial"/>
      <w:w w:val="100"/>
      <w:position w:val="-1"/>
      <w:sz w:val="22"/>
      <w:effect w:val="none"/>
      <w:vertAlign w:val="baseline"/>
      <w:cs w:val="0"/>
      <w:em w:val="none"/>
      <w:lang w:bidi="ar-SA" w:eastAsia="en-US" w:val="en-US"/>
    </w:rPr>
  </w:style>
  <w:style w:type="paragraph" w:styleId="Heading6">
    <w:name w:val="Heading 6"/>
    <w:basedOn w:val="Normal"/>
    <w:next w:val="Normal"/>
    <w:autoRedefine w:val="0"/>
    <w:hidden w:val="0"/>
    <w:qFormat w:val="0"/>
    <w:pPr>
      <w:numPr>
        <w:ilvl w:val="5"/>
        <w:numId w:val="1"/>
      </w:numPr>
      <w:suppressAutoHyphens w:val="1"/>
      <w:spacing w:after="60" w:before="240" w:line="1" w:lineRule="atLeast"/>
      <w:ind w:leftChars="-1" w:rightChars="0" w:firstLineChars="-1"/>
      <w:textDirection w:val="btLr"/>
      <w:textAlignment w:val="top"/>
      <w:outlineLvl w:val="5"/>
    </w:pPr>
    <w:rPr>
      <w:rFonts w:ascii="Arial" w:hAnsi="Arial"/>
      <w:i w:val="1"/>
      <w:w w:val="100"/>
      <w:position w:val="-1"/>
      <w:sz w:val="22"/>
      <w:effect w:val="none"/>
      <w:vertAlign w:val="baseline"/>
      <w:cs w:val="0"/>
      <w:em w:val="none"/>
      <w:lang w:bidi="ar-SA" w:eastAsia="en-US" w:val="en-US"/>
    </w:rPr>
  </w:style>
  <w:style w:type="paragraph" w:styleId="Heading7">
    <w:name w:val="Heading 7"/>
    <w:basedOn w:val="Normal"/>
    <w:next w:val="Normal"/>
    <w:autoRedefine w:val="0"/>
    <w:hidden w:val="0"/>
    <w:qFormat w:val="0"/>
    <w:pPr>
      <w:numPr>
        <w:ilvl w:val="6"/>
        <w:numId w:val="1"/>
      </w:numPr>
      <w:suppressAutoHyphens w:val="1"/>
      <w:spacing w:after="60" w:before="240" w:line="1" w:lineRule="atLeast"/>
      <w:ind w:leftChars="-1" w:rightChars="0" w:firstLineChars="-1"/>
      <w:textDirection w:val="btLr"/>
      <w:textAlignment w:val="top"/>
      <w:outlineLvl w:val="6"/>
    </w:pPr>
    <w:rPr>
      <w:rFonts w:ascii="Arial" w:hAnsi="Arial"/>
      <w:w w:val="100"/>
      <w:position w:val="-1"/>
      <w:sz w:val="20"/>
      <w:effect w:val="none"/>
      <w:vertAlign w:val="baseline"/>
      <w:cs w:val="0"/>
      <w:em w:val="none"/>
      <w:lang w:bidi="ar-SA" w:eastAsia="en-US" w:val="en-US"/>
    </w:rPr>
  </w:style>
  <w:style w:type="paragraph" w:styleId="Heading8">
    <w:name w:val="Heading 8"/>
    <w:basedOn w:val="Normal"/>
    <w:next w:val="Normal"/>
    <w:autoRedefine w:val="0"/>
    <w:hidden w:val="0"/>
    <w:qFormat w:val="0"/>
    <w:pPr>
      <w:numPr>
        <w:ilvl w:val="7"/>
        <w:numId w:val="1"/>
      </w:numPr>
      <w:suppressAutoHyphens w:val="1"/>
      <w:spacing w:after="60" w:before="240" w:line="1" w:lineRule="atLeast"/>
      <w:ind w:leftChars="-1" w:rightChars="0" w:firstLineChars="-1"/>
      <w:textDirection w:val="btLr"/>
      <w:textAlignment w:val="top"/>
      <w:outlineLvl w:val="7"/>
    </w:pPr>
    <w:rPr>
      <w:rFonts w:ascii="Arial" w:hAnsi="Arial"/>
      <w:i w:val="1"/>
      <w:w w:val="100"/>
      <w:position w:val="-1"/>
      <w:sz w:val="20"/>
      <w:effect w:val="none"/>
      <w:vertAlign w:val="baseline"/>
      <w:cs w:val="0"/>
      <w:em w:val="none"/>
      <w:lang w:bidi="ar-SA" w:eastAsia="en-US" w:val="en-US"/>
    </w:rPr>
  </w:style>
  <w:style w:type="paragraph" w:styleId="Heading9">
    <w:name w:val="Heading 9"/>
    <w:basedOn w:val="Normal"/>
    <w:next w:val="Normal"/>
    <w:autoRedefine w:val="0"/>
    <w:hidden w:val="0"/>
    <w:qFormat w:val="0"/>
    <w:pPr>
      <w:numPr>
        <w:ilvl w:val="8"/>
        <w:numId w:val="1"/>
      </w:numPr>
      <w:suppressAutoHyphens w:val="1"/>
      <w:spacing w:after="60" w:before="240" w:line="1" w:lineRule="atLeast"/>
      <w:ind w:leftChars="-1" w:rightChars="0" w:firstLineChars="-1"/>
      <w:textDirection w:val="btLr"/>
      <w:textAlignment w:val="top"/>
      <w:outlineLvl w:val="8"/>
    </w:pPr>
    <w:rPr>
      <w:rFonts w:ascii="Arial" w:hAnsi="Arial"/>
      <w:i w:val="1"/>
      <w:w w:val="100"/>
      <w:position w:val="-1"/>
      <w:sz w:val="1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w w:val="100"/>
      <w:position w:val="-1"/>
      <w:sz w:val="22"/>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ame1">
    <w:name w:val="name1"/>
    <w:next w:val="name1"/>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BDXn13oHNP2F+0rKCavKdLT3w==">AMUW2mXrIUmJG8vrgVbzM1GZpC7fTmcatOHF3SAA5nAt0fg44qFXy5BC5Zt539IR89uE2JtWYv4NZz3SsMAM4FX5ZUuRjKhbiSrQ9On2G49IOgJPJwXYxLw=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2022-07-19T19:11:00Z</dcterms:created>
  <dc:creator>Microsoft Corporation</dc:creator>
</cp:coreProperties>
</file>